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35" w:rsidRDefault="00451C8C" w:rsidP="007C3E43">
      <w:pPr>
        <w:pStyle w:val="DefaultText"/>
        <w:spacing w:after="0" w:line="360" w:lineRule="auto"/>
        <w:ind w:firstLine="284"/>
        <w:jc w:val="center"/>
        <w:rPr>
          <w:rFonts w:ascii="Tahoma" w:hAnsi="Tahoma" w:cs="Tahoma"/>
          <w:b/>
        </w:rPr>
      </w:pPr>
      <w:r>
        <w:rPr>
          <w:rFonts w:ascii="Tahoma" w:hAnsi="Tahoma" w:cs="Tahoma"/>
          <w:b/>
        </w:rPr>
        <w:t>Profile No.: 25</w:t>
      </w:r>
      <w:r w:rsidR="00131035">
        <w:rPr>
          <w:rFonts w:ascii="Tahoma" w:hAnsi="Tahoma" w:cs="Tahoma"/>
          <w:b/>
        </w:rPr>
        <w:t>4</w:t>
      </w:r>
      <w:r w:rsidR="00131035">
        <w:rPr>
          <w:rFonts w:ascii="Tahoma" w:hAnsi="Tahoma" w:cs="Tahoma"/>
          <w:b/>
        </w:rPr>
        <w:tab/>
        <w:t xml:space="preserve">              </w:t>
      </w:r>
      <w:r w:rsidR="00131035">
        <w:rPr>
          <w:rFonts w:ascii="Tahoma" w:hAnsi="Tahoma" w:cs="Tahoma"/>
          <w:b/>
        </w:rPr>
        <w:tab/>
      </w:r>
      <w:r w:rsidR="00131035">
        <w:rPr>
          <w:rFonts w:ascii="Tahoma" w:hAnsi="Tahoma" w:cs="Tahoma"/>
          <w:b/>
        </w:rPr>
        <w:tab/>
      </w:r>
      <w:r w:rsidR="00131035">
        <w:rPr>
          <w:rFonts w:ascii="Tahoma" w:hAnsi="Tahoma" w:cs="Tahoma"/>
          <w:b/>
        </w:rPr>
        <w:tab/>
      </w:r>
      <w:r w:rsidR="00131035">
        <w:rPr>
          <w:rFonts w:ascii="Tahoma" w:hAnsi="Tahoma" w:cs="Tahoma"/>
          <w:b/>
        </w:rPr>
        <w:tab/>
        <w:t>NIC Code: 20236</w:t>
      </w:r>
    </w:p>
    <w:p w:rsidR="008B392C" w:rsidRPr="007A3EAD" w:rsidRDefault="008B392C" w:rsidP="007C3E43">
      <w:pPr>
        <w:pStyle w:val="DefaultText"/>
        <w:spacing w:after="0" w:line="360" w:lineRule="auto"/>
        <w:ind w:firstLine="284"/>
        <w:jc w:val="center"/>
        <w:rPr>
          <w:rFonts w:ascii="Tahoma" w:hAnsi="Tahoma" w:cs="Tahoma"/>
          <w:b/>
          <w:sz w:val="22"/>
          <w:szCs w:val="22"/>
        </w:rPr>
      </w:pPr>
    </w:p>
    <w:p w:rsidR="00046BDC" w:rsidRPr="008B392C" w:rsidRDefault="00472C5E" w:rsidP="007C3E43">
      <w:pPr>
        <w:spacing w:after="0" w:line="360" w:lineRule="auto"/>
        <w:jc w:val="center"/>
        <w:rPr>
          <w:rFonts w:ascii="Tahoma" w:eastAsia="Times New Roman" w:hAnsi="Tahoma" w:cs="Tahoma"/>
          <w:b/>
          <w:bCs/>
          <w:color w:val="000000"/>
          <w:sz w:val="30"/>
          <w:szCs w:val="30"/>
          <w:lang w:bidi="ar-SA"/>
        </w:rPr>
      </w:pPr>
      <w:r w:rsidRPr="008B392C">
        <w:rPr>
          <w:rFonts w:ascii="Tahoma" w:eastAsia="Times New Roman" w:hAnsi="Tahoma" w:cs="Tahoma"/>
          <w:b/>
          <w:bCs/>
          <w:color w:val="000000"/>
          <w:sz w:val="30"/>
          <w:szCs w:val="30"/>
          <w:lang w:bidi="ar-SA"/>
        </w:rPr>
        <w:t>MICROCELLULAR SHEETS</w:t>
      </w:r>
    </w:p>
    <w:p w:rsidR="00046BDC" w:rsidRPr="007A3EAD" w:rsidRDefault="00046BDC" w:rsidP="007A3EAD">
      <w:pPr>
        <w:pStyle w:val="DefaultText"/>
        <w:spacing w:after="0" w:line="360" w:lineRule="auto"/>
        <w:ind w:left="720"/>
        <w:jc w:val="both"/>
        <w:rPr>
          <w:rFonts w:ascii="Tahoma" w:hAnsi="Tahoma" w:cs="Tahoma"/>
          <w:sz w:val="20"/>
          <w:szCs w:val="20"/>
        </w:rPr>
      </w:pPr>
    </w:p>
    <w:p w:rsidR="00046BDC" w:rsidRPr="005B7D2B" w:rsidRDefault="00472C5E" w:rsidP="007A3EAD">
      <w:pPr>
        <w:pStyle w:val="ListParagraph"/>
        <w:numPr>
          <w:ilvl w:val="0"/>
          <w:numId w:val="1"/>
        </w:numPr>
        <w:spacing w:after="0" w:line="360" w:lineRule="auto"/>
        <w:jc w:val="both"/>
        <w:rPr>
          <w:rFonts w:ascii="Tahoma" w:hAnsi="Tahoma" w:cs="Tahoma"/>
        </w:rPr>
      </w:pPr>
      <w:r w:rsidRPr="00DB5FC3">
        <w:rPr>
          <w:rFonts w:ascii="Tahoma" w:hAnsi="Tahoma" w:cs="Tahoma"/>
          <w:b/>
        </w:rPr>
        <w:t>INTRODUCTION:</w:t>
      </w:r>
    </w:p>
    <w:p w:rsidR="005B7D2B" w:rsidRPr="00DB5FC3" w:rsidRDefault="005B7D2B" w:rsidP="007A3EAD">
      <w:pPr>
        <w:pStyle w:val="ListParagraph"/>
        <w:spacing w:after="0" w:line="360" w:lineRule="auto"/>
        <w:jc w:val="both"/>
        <w:rPr>
          <w:rFonts w:ascii="Tahoma" w:hAnsi="Tahoma" w:cs="Tahoma"/>
        </w:rPr>
      </w:pPr>
    </w:p>
    <w:p w:rsidR="00046BDC" w:rsidRPr="00131035" w:rsidRDefault="00472C5E" w:rsidP="007A3EAD">
      <w:pPr>
        <w:spacing w:after="0" w:line="360" w:lineRule="auto"/>
        <w:jc w:val="both"/>
        <w:rPr>
          <w:rFonts w:ascii="Tahoma" w:hAnsi="Tahoma" w:cs="Tahoma"/>
          <w:sz w:val="22"/>
          <w:szCs w:val="22"/>
        </w:rPr>
      </w:pPr>
      <w:r w:rsidRPr="00131035">
        <w:rPr>
          <w:rFonts w:ascii="Tahoma" w:hAnsi="Tahoma" w:cs="Tahoma"/>
          <w:sz w:val="22"/>
          <w:szCs w:val="22"/>
          <w:lang w:eastAsia="zh-CN"/>
        </w:rPr>
        <w:t xml:space="preserve">The use of microcellular soles is becoming very popular because of its wear and tear resistance properties. The units manufacturing these can be ancillary to some large scale footwear manufacturing unit. Though the large scale units do manufacture microcellular sheet, their production usually falls short of their requirements thereby necessitating purchases from outside sources. </w:t>
      </w:r>
      <w:r w:rsidRPr="00131035">
        <w:rPr>
          <w:rFonts w:ascii="Tahoma" w:hAnsi="Tahoma" w:cs="Tahoma"/>
          <w:sz w:val="22"/>
          <w:szCs w:val="22"/>
        </w:rPr>
        <w:t xml:space="preserve">Micro Cellular Rubber Sheet is made up by combining Hard rubber sheet with micro porous cells. Available in black and brown </w:t>
      </w:r>
      <w:r w:rsidR="00471887" w:rsidRPr="00131035">
        <w:rPr>
          <w:rFonts w:ascii="Tahoma" w:hAnsi="Tahoma" w:cs="Tahoma"/>
          <w:sz w:val="22"/>
          <w:szCs w:val="22"/>
        </w:rPr>
        <w:t>colors</w:t>
      </w:r>
      <w:r w:rsidRPr="00131035">
        <w:rPr>
          <w:rFonts w:ascii="Tahoma" w:hAnsi="Tahoma" w:cs="Tahoma"/>
          <w:sz w:val="22"/>
          <w:szCs w:val="22"/>
        </w:rPr>
        <w:t xml:space="preserve"> with hardness of 60 to 65 </w:t>
      </w:r>
      <w:r w:rsidR="00471887" w:rsidRPr="00131035">
        <w:rPr>
          <w:rFonts w:ascii="Tahoma" w:hAnsi="Tahoma" w:cs="Tahoma"/>
          <w:sz w:val="22"/>
          <w:szCs w:val="22"/>
        </w:rPr>
        <w:t>shores</w:t>
      </w:r>
      <w:r w:rsidRPr="00131035">
        <w:rPr>
          <w:rFonts w:ascii="Tahoma" w:hAnsi="Tahoma" w:cs="Tahoma"/>
          <w:sz w:val="22"/>
          <w:szCs w:val="22"/>
        </w:rPr>
        <w:t xml:space="preserve">. These rubber sheets are widely used in making sole portion of shoes and slippers, designed for comfort, light weight, flexibility and durability. One side of the sheet is plain and the other side has projected designs to provide grip on the ground while walking. Micro Cellular Rubber Sheet </w:t>
      </w:r>
      <w:r w:rsidR="007C3E43" w:rsidRPr="00131035">
        <w:rPr>
          <w:rFonts w:ascii="Tahoma" w:hAnsi="Tahoma" w:cs="Tahoma"/>
          <w:sz w:val="22"/>
          <w:szCs w:val="22"/>
        </w:rPr>
        <w:t>is</w:t>
      </w:r>
      <w:r w:rsidRPr="00131035">
        <w:rPr>
          <w:rFonts w:ascii="Tahoma" w:hAnsi="Tahoma" w:cs="Tahoma"/>
          <w:sz w:val="22"/>
          <w:szCs w:val="22"/>
        </w:rPr>
        <w:t xml:space="preserve"> selling at the p</w:t>
      </w:r>
      <w:r w:rsidRPr="00131035">
        <w:rPr>
          <w:rFonts w:ascii="Tahoma" w:hAnsi="Tahoma" w:cs="Tahoma"/>
          <w:sz w:val="22"/>
          <w:szCs w:val="22"/>
          <w:lang w:eastAsia="zh-CN"/>
        </w:rPr>
        <w:t>rice of Rs. 65 per Kilogram.</w:t>
      </w:r>
    </w:p>
    <w:p w:rsidR="00046BDC" w:rsidRPr="008B392C" w:rsidRDefault="00472C5E" w:rsidP="007A3EAD">
      <w:pPr>
        <w:spacing w:after="0" w:line="360" w:lineRule="auto"/>
        <w:jc w:val="both"/>
        <w:rPr>
          <w:rFonts w:ascii="Tahoma" w:hAnsi="Tahoma" w:cs="Tahoma"/>
        </w:rPr>
      </w:pPr>
      <w:r w:rsidRPr="008B392C">
        <w:rPr>
          <w:rFonts w:ascii="Tahoma" w:hAnsi="Tahoma" w:cs="Tahoma"/>
        </w:rPr>
        <w:t> </w:t>
      </w:r>
    </w:p>
    <w:p w:rsidR="00046BDC" w:rsidRPr="00DB5FC3" w:rsidRDefault="00472C5E" w:rsidP="007A3EAD">
      <w:pPr>
        <w:pStyle w:val="ListParagraph"/>
        <w:numPr>
          <w:ilvl w:val="0"/>
          <w:numId w:val="1"/>
        </w:numPr>
        <w:spacing w:after="0" w:line="360" w:lineRule="auto"/>
        <w:jc w:val="both"/>
        <w:rPr>
          <w:rFonts w:ascii="Tahoma" w:hAnsi="Tahoma" w:cs="Tahoma"/>
          <w:b/>
          <w:bCs/>
        </w:rPr>
      </w:pPr>
      <w:r w:rsidRPr="00DB5FC3">
        <w:rPr>
          <w:rFonts w:ascii="Tahoma" w:hAnsi="Tahoma" w:cs="Tahoma"/>
          <w:b/>
          <w:bCs/>
        </w:rPr>
        <w:t>PRODUCT &amp; ITS APPLICATION:</w:t>
      </w:r>
    </w:p>
    <w:p w:rsidR="00046BDC" w:rsidRPr="00131035" w:rsidRDefault="00046BDC" w:rsidP="007A3EAD">
      <w:pPr>
        <w:spacing w:after="0" w:line="360" w:lineRule="auto"/>
        <w:jc w:val="both"/>
        <w:rPr>
          <w:rFonts w:ascii="Tahoma" w:hAnsi="Tahoma" w:cs="Tahoma"/>
          <w:sz w:val="22"/>
          <w:szCs w:val="22"/>
        </w:rPr>
      </w:pPr>
    </w:p>
    <w:p w:rsidR="00046BDC" w:rsidRPr="00131035" w:rsidRDefault="00472C5E" w:rsidP="007A3EAD">
      <w:pPr>
        <w:spacing w:after="0" w:line="360" w:lineRule="auto"/>
        <w:jc w:val="both"/>
        <w:rPr>
          <w:rFonts w:ascii="Tahoma" w:hAnsi="Tahoma" w:cs="Tahoma"/>
          <w:sz w:val="22"/>
          <w:szCs w:val="22"/>
        </w:rPr>
      </w:pPr>
      <w:r w:rsidRPr="00131035">
        <w:rPr>
          <w:rFonts w:ascii="Tahoma" w:hAnsi="Tahoma" w:cs="Tahoma"/>
          <w:sz w:val="22"/>
          <w:szCs w:val="22"/>
        </w:rPr>
        <w:t xml:space="preserve">Micro Cellular Rubber </w:t>
      </w:r>
      <w:r w:rsidR="007C3E43" w:rsidRPr="00131035">
        <w:rPr>
          <w:rFonts w:ascii="Tahoma" w:hAnsi="Tahoma" w:cs="Tahoma"/>
          <w:sz w:val="22"/>
          <w:szCs w:val="22"/>
        </w:rPr>
        <w:t>Sheet is</w:t>
      </w:r>
      <w:r w:rsidRPr="00131035">
        <w:rPr>
          <w:rFonts w:ascii="Tahoma" w:hAnsi="Tahoma" w:cs="Tahoma"/>
          <w:sz w:val="22"/>
          <w:szCs w:val="22"/>
        </w:rPr>
        <w:t xml:space="preserve"> available in various sizes and shapes, and are used in various industries namely, auto-mobile, electrical and packaging.  The sheets are available in t</w:t>
      </w:r>
      <w:r w:rsidRPr="00131035">
        <w:rPr>
          <w:rFonts w:ascii="Tahoma" w:hAnsi="Tahoma" w:cs="Tahoma"/>
          <w:sz w:val="22"/>
          <w:szCs w:val="22"/>
          <w:lang w:eastAsia="zh-CN"/>
        </w:rPr>
        <w:t xml:space="preserve">hickness of 20mm-25mm with Size 4x7 feet, 5x8 feet in </w:t>
      </w:r>
      <w:r w:rsidR="00471887" w:rsidRPr="00131035">
        <w:rPr>
          <w:rFonts w:ascii="Tahoma" w:hAnsi="Tahoma" w:cs="Tahoma"/>
          <w:sz w:val="22"/>
          <w:szCs w:val="22"/>
          <w:lang w:eastAsia="zh-CN"/>
        </w:rPr>
        <w:t>Color</w:t>
      </w:r>
      <w:r w:rsidRPr="00131035">
        <w:rPr>
          <w:rFonts w:ascii="Tahoma" w:hAnsi="Tahoma" w:cs="Tahoma"/>
          <w:sz w:val="22"/>
          <w:szCs w:val="22"/>
          <w:lang w:eastAsia="zh-CN"/>
        </w:rPr>
        <w:t xml:space="preserve"> or </w:t>
      </w:r>
      <w:r w:rsidR="00471887" w:rsidRPr="00131035">
        <w:rPr>
          <w:rFonts w:ascii="Tahoma" w:hAnsi="Tahoma" w:cs="Tahoma"/>
          <w:sz w:val="22"/>
          <w:szCs w:val="22"/>
          <w:lang w:eastAsia="zh-CN"/>
        </w:rPr>
        <w:t>multicolor</w:t>
      </w:r>
      <w:r w:rsidRPr="00131035">
        <w:rPr>
          <w:rFonts w:ascii="Tahoma" w:hAnsi="Tahoma" w:cs="Tahoma"/>
          <w:sz w:val="22"/>
          <w:szCs w:val="22"/>
          <w:lang w:eastAsia="zh-CN"/>
        </w:rPr>
        <w:t>. The sheets are available in the market for providing Cow Mat, Gym Mat, Eva Sheets, Animal Mat, Cattle Mat, Buffalo Mat, etc.</w:t>
      </w:r>
    </w:p>
    <w:p w:rsidR="00046BDC" w:rsidRDefault="00472C5E" w:rsidP="007A3EAD">
      <w:pPr>
        <w:spacing w:after="0" w:line="360" w:lineRule="auto"/>
        <w:jc w:val="both"/>
        <w:rPr>
          <w:rFonts w:ascii="Tahoma" w:hAnsi="Tahoma" w:cs="Tahoma"/>
        </w:rPr>
      </w:pPr>
      <w:r w:rsidRPr="00131035">
        <w:rPr>
          <w:rFonts w:ascii="Tahoma" w:hAnsi="Tahoma" w:cs="Tahoma"/>
          <w:sz w:val="22"/>
          <w:szCs w:val="22"/>
          <w:lang w:eastAsia="zh-CN"/>
        </w:rPr>
        <w:t xml:space="preserve">The micro Cellular sheets having specifications: </w:t>
      </w:r>
      <w:r w:rsidR="007C3E43" w:rsidRPr="00131035">
        <w:rPr>
          <w:rFonts w:ascii="Tahoma" w:hAnsi="Tahoma" w:cs="Tahoma"/>
          <w:sz w:val="22"/>
          <w:szCs w:val="22"/>
        </w:rPr>
        <w:t>Thickness:</w:t>
      </w:r>
      <w:r w:rsidRPr="00131035">
        <w:rPr>
          <w:rFonts w:ascii="Tahoma" w:hAnsi="Tahoma" w:cs="Tahoma"/>
          <w:sz w:val="22"/>
          <w:szCs w:val="22"/>
        </w:rPr>
        <w:t xml:space="preserve"> 12mm to 20mm </w:t>
      </w:r>
      <w:r w:rsidR="007C3E43" w:rsidRPr="00131035">
        <w:rPr>
          <w:rFonts w:ascii="Tahoma" w:hAnsi="Tahoma" w:cs="Tahoma"/>
          <w:sz w:val="22"/>
          <w:szCs w:val="22"/>
        </w:rPr>
        <w:t>Design:</w:t>
      </w:r>
      <w:r w:rsidRPr="00131035">
        <w:rPr>
          <w:rFonts w:ascii="Tahoma" w:hAnsi="Tahoma" w:cs="Tahoma"/>
          <w:sz w:val="22"/>
          <w:szCs w:val="22"/>
        </w:rPr>
        <w:t xml:space="preserve"> Ripple, </w:t>
      </w:r>
      <w:r w:rsidR="00471887" w:rsidRPr="00131035">
        <w:rPr>
          <w:rFonts w:ascii="Tahoma" w:hAnsi="Tahoma" w:cs="Tahoma"/>
          <w:sz w:val="22"/>
          <w:szCs w:val="22"/>
        </w:rPr>
        <w:t>Cord line</w:t>
      </w:r>
      <w:r w:rsidRPr="00131035">
        <w:rPr>
          <w:rFonts w:ascii="Tahoma" w:hAnsi="Tahoma" w:cs="Tahoma"/>
          <w:sz w:val="22"/>
          <w:szCs w:val="22"/>
        </w:rPr>
        <w:t xml:space="preserve">, Wave Used in Chappal. </w:t>
      </w:r>
      <w:r w:rsidRPr="00131035">
        <w:rPr>
          <w:rFonts w:ascii="Tahoma" w:hAnsi="Tahoma" w:cs="Tahoma"/>
          <w:sz w:val="22"/>
          <w:szCs w:val="22"/>
          <w:lang w:eastAsia="zh-CN"/>
        </w:rPr>
        <w:t xml:space="preserve">Rubber hawai chapples which are made in various </w:t>
      </w:r>
      <w:r w:rsidR="00471887" w:rsidRPr="00131035">
        <w:rPr>
          <w:rFonts w:ascii="Tahoma" w:hAnsi="Tahoma" w:cs="Tahoma"/>
          <w:sz w:val="22"/>
          <w:szCs w:val="22"/>
          <w:lang w:eastAsia="zh-CN"/>
        </w:rPr>
        <w:t>colors</w:t>
      </w:r>
      <w:r w:rsidRPr="00131035">
        <w:rPr>
          <w:rFonts w:ascii="Tahoma" w:hAnsi="Tahoma" w:cs="Tahoma"/>
          <w:sz w:val="22"/>
          <w:szCs w:val="22"/>
          <w:lang w:eastAsia="zh-CN"/>
        </w:rPr>
        <w:t xml:space="preserve"> and different sizes and thickness. The micro Cellular sheets are used in foot wears, packing industry, printing industry, house hold goods, Engineering &amp; Mechanical industry inputs etc.</w:t>
      </w:r>
      <w:r w:rsidRPr="00131035">
        <w:rPr>
          <w:rFonts w:ascii="Tahoma" w:hAnsi="Tahoma" w:cs="Tahoma"/>
          <w:sz w:val="22"/>
          <w:szCs w:val="22"/>
          <w:lang w:eastAsia="zh-CN"/>
        </w:rPr>
        <w:br/>
      </w:r>
    </w:p>
    <w:p w:rsidR="00046BDC" w:rsidRPr="00DB5FC3" w:rsidRDefault="00472C5E" w:rsidP="007A3EAD">
      <w:pPr>
        <w:pStyle w:val="ListParagraph"/>
        <w:numPr>
          <w:ilvl w:val="0"/>
          <w:numId w:val="1"/>
        </w:numPr>
        <w:spacing w:after="0" w:line="360" w:lineRule="auto"/>
        <w:jc w:val="both"/>
        <w:rPr>
          <w:rFonts w:ascii="Tahoma" w:hAnsi="Tahoma" w:cs="Tahoma"/>
          <w:b/>
          <w:bCs/>
        </w:rPr>
      </w:pPr>
      <w:r w:rsidRPr="00DB5FC3">
        <w:rPr>
          <w:rFonts w:ascii="Tahoma" w:hAnsi="Tahoma" w:cs="Tahoma"/>
          <w:b/>
          <w:bCs/>
        </w:rPr>
        <w:t>DESIRED QUALIFICATIONS FOR PROMOTER:</w:t>
      </w:r>
    </w:p>
    <w:p w:rsidR="00046BDC" w:rsidRPr="00131035" w:rsidRDefault="00046BDC" w:rsidP="007A3EAD">
      <w:pPr>
        <w:spacing w:after="0" w:line="360" w:lineRule="auto"/>
        <w:jc w:val="both"/>
        <w:rPr>
          <w:rFonts w:ascii="Tahoma" w:hAnsi="Tahoma" w:cs="Tahoma"/>
          <w:sz w:val="22"/>
          <w:szCs w:val="22"/>
        </w:rPr>
      </w:pPr>
    </w:p>
    <w:p w:rsidR="00046BDC" w:rsidRDefault="00472C5E" w:rsidP="007A3EAD">
      <w:pPr>
        <w:spacing w:after="0" w:line="360" w:lineRule="auto"/>
        <w:jc w:val="both"/>
        <w:rPr>
          <w:rFonts w:ascii="Tahoma" w:hAnsi="Tahoma" w:cs="Tahoma"/>
          <w:sz w:val="22"/>
          <w:szCs w:val="22"/>
        </w:rPr>
      </w:pPr>
      <w:r w:rsidRPr="00131035">
        <w:rPr>
          <w:rFonts w:ascii="Tahoma" w:hAnsi="Tahoma" w:cs="Tahoma"/>
          <w:sz w:val="22"/>
          <w:szCs w:val="22"/>
        </w:rPr>
        <w:lastRenderedPageBreak/>
        <w:t xml:space="preserve">Graduate in any graduate. </w:t>
      </w:r>
    </w:p>
    <w:p w:rsidR="00CA2B64" w:rsidRDefault="00CA2B64" w:rsidP="007A3EAD">
      <w:pPr>
        <w:spacing w:after="0" w:line="360" w:lineRule="auto"/>
        <w:jc w:val="both"/>
        <w:rPr>
          <w:rFonts w:ascii="Tahoma" w:hAnsi="Tahoma" w:cs="Tahoma"/>
          <w:sz w:val="22"/>
          <w:szCs w:val="22"/>
        </w:rPr>
      </w:pPr>
    </w:p>
    <w:p w:rsidR="00CA2B64" w:rsidRDefault="00CA2B64" w:rsidP="007A3EAD">
      <w:pPr>
        <w:pStyle w:val="ListParagraph"/>
        <w:numPr>
          <w:ilvl w:val="0"/>
          <w:numId w:val="1"/>
        </w:numPr>
        <w:spacing w:after="0" w:line="360" w:lineRule="auto"/>
        <w:jc w:val="both"/>
        <w:rPr>
          <w:rFonts w:ascii="Tahoma" w:hAnsi="Tahoma" w:cs="Tahoma"/>
          <w:b/>
          <w:bCs/>
        </w:rPr>
      </w:pPr>
      <w:r w:rsidRPr="00CA2B64">
        <w:rPr>
          <w:rFonts w:ascii="Tahoma" w:hAnsi="Tahoma" w:cs="Tahoma"/>
          <w:b/>
          <w:bCs/>
        </w:rPr>
        <w:t xml:space="preserve">INDUSTRY LOOK OUT AND TRENDS </w:t>
      </w:r>
    </w:p>
    <w:p w:rsidR="007A3EAD" w:rsidRPr="00CA2B64" w:rsidRDefault="007A3EAD" w:rsidP="007A3EAD">
      <w:pPr>
        <w:pStyle w:val="ListParagraph"/>
        <w:spacing w:after="0" w:line="360" w:lineRule="auto"/>
        <w:jc w:val="both"/>
        <w:rPr>
          <w:rFonts w:ascii="Tahoma" w:hAnsi="Tahoma" w:cs="Tahoma"/>
          <w:b/>
          <w:bCs/>
        </w:rPr>
      </w:pPr>
    </w:p>
    <w:p w:rsidR="00046BDC" w:rsidRPr="00F50FE2" w:rsidRDefault="00AC62CD" w:rsidP="007A3EAD">
      <w:pPr>
        <w:spacing w:after="0" w:line="360" w:lineRule="auto"/>
        <w:jc w:val="both"/>
        <w:rPr>
          <w:rFonts w:ascii="Tahoma" w:hAnsi="Tahoma" w:cs="Tahoma"/>
          <w:sz w:val="22"/>
          <w:szCs w:val="22"/>
        </w:rPr>
      </w:pPr>
      <w:r w:rsidRPr="00F50FE2">
        <w:rPr>
          <w:rFonts w:ascii="Tahoma" w:hAnsi="Tahoma" w:cs="Tahoma"/>
          <w:sz w:val="22"/>
          <w:szCs w:val="22"/>
        </w:rPr>
        <w:t>Rubber is a collective term for macromolecular substances of natural or synthetic origin (natural rubber or synthetic rubber). Natural rubber (abbreviated to NR) primarily comprises polyisoprene and is harvested from the milky white latex of a number of species of plants which flourish in the tropics, above all from the Spurge family (Euphorbiaceae). The most of the rubber products that are used today is made from synthetic rubber as natural rubber has certain mechanical, chemical and environmental resistance limitations. So synthetic rubbers are formulated in a proper and are used to manufacture a wide range of rubber products. Rubber is a material which is used to produce different objects used for various applications. A popular and a widely demanded use of rubber form are sheets which are used for different purposes. Rubber sheets are available in various lengths and widths. These sheets are cut according to customer requirements. Various types of rubber are used to make sheets. These sheets are very popular and used in an extensive range application. There are a comprehensive range of rubber sheets for general, industrial and mining applications. These sheets are also available in vulcanized black as well as colored sheets for technical uses and industrial applications. There can also be smooth surfaced rubber sheets or with a canvas-type print on one or both sides of the rubber sheets. These sheets insertions are usually designed for use in applications where stresses are generally static and pressures are low. There can be cloth insertion, metal mesh insertion, gauze, nylon cloth, and copper insertion. Moulding is an operation of shaping and vulcanizing the rubber compound by mass of heat and pressure, in mould of appropriate form. The goods thus produced are known as moulded goods. These moulded goods are used in day to day life in household electrical, surgical and automotive and other applications several thousands of types of moulded goods are being produced. There are many types of rubber sheets produced and are available in markets.</w:t>
      </w:r>
    </w:p>
    <w:p w:rsidR="004D338E" w:rsidRDefault="004D338E" w:rsidP="007A3EAD">
      <w:pPr>
        <w:spacing w:after="0" w:line="360" w:lineRule="auto"/>
        <w:jc w:val="both"/>
        <w:rPr>
          <w:rFonts w:ascii="Tahoma" w:hAnsi="Tahoma" w:cs="Tahoma"/>
          <w:sz w:val="22"/>
          <w:szCs w:val="22"/>
        </w:rPr>
      </w:pPr>
    </w:p>
    <w:p w:rsidR="00046BDC" w:rsidRDefault="00472C5E" w:rsidP="007A3EAD">
      <w:pPr>
        <w:pStyle w:val="ListParagraph"/>
        <w:numPr>
          <w:ilvl w:val="0"/>
          <w:numId w:val="1"/>
        </w:numPr>
        <w:spacing w:after="0" w:line="360" w:lineRule="auto"/>
        <w:jc w:val="both"/>
        <w:rPr>
          <w:rFonts w:ascii="Tahoma" w:hAnsi="Tahoma" w:cs="Tahoma"/>
          <w:b/>
          <w:bCs/>
        </w:rPr>
      </w:pPr>
      <w:r w:rsidRPr="00DB5FC3">
        <w:rPr>
          <w:rFonts w:ascii="Tahoma" w:hAnsi="Tahoma" w:cs="Tahoma"/>
          <w:b/>
          <w:bCs/>
        </w:rPr>
        <w:t>MARKET POTENTIAL AND MARKETING ISSUES, IF ANY:</w:t>
      </w:r>
    </w:p>
    <w:p w:rsidR="005B7D2B" w:rsidRPr="00DB5FC3" w:rsidRDefault="005B7D2B" w:rsidP="007A3EAD">
      <w:pPr>
        <w:pStyle w:val="ListParagraph"/>
        <w:spacing w:after="0" w:line="360" w:lineRule="auto"/>
        <w:jc w:val="both"/>
        <w:rPr>
          <w:rFonts w:ascii="Tahoma" w:hAnsi="Tahoma" w:cs="Tahoma"/>
          <w:b/>
          <w:bCs/>
        </w:rPr>
      </w:pPr>
    </w:p>
    <w:p w:rsidR="00046BDC" w:rsidRDefault="00472C5E" w:rsidP="007A3EAD">
      <w:pPr>
        <w:pStyle w:val="NormalWeb"/>
        <w:spacing w:beforeAutospacing="0" w:afterAutospacing="0" w:line="360" w:lineRule="auto"/>
        <w:jc w:val="both"/>
        <w:rPr>
          <w:rFonts w:ascii="Tahoma" w:hAnsi="Tahoma" w:cs="Tahoma"/>
          <w:sz w:val="22"/>
          <w:szCs w:val="22"/>
        </w:rPr>
      </w:pPr>
      <w:r w:rsidRPr="00131035">
        <w:rPr>
          <w:rFonts w:ascii="Tahoma" w:hAnsi="Tahoma" w:cs="Tahoma"/>
          <w:sz w:val="22"/>
          <w:szCs w:val="22"/>
        </w:rPr>
        <w:lastRenderedPageBreak/>
        <w:t xml:space="preserve">The demand for micro cellular sheets has been steadily increasing and some of the units producing the sheets are working additional shifts to meet the demand. It has also got good export possibilities, especially to the Middle East and West African Countries. According to the International Rubber Study Group report, global rubber production - consumption balance in 2015 and 2016 showed deficits of 400,000 </w:t>
      </w:r>
      <w:r w:rsidR="00471887" w:rsidRPr="00131035">
        <w:rPr>
          <w:rFonts w:ascii="Tahoma" w:hAnsi="Tahoma" w:cs="Tahoma"/>
          <w:sz w:val="22"/>
          <w:szCs w:val="22"/>
        </w:rPr>
        <w:t>tons</w:t>
      </w:r>
      <w:r w:rsidRPr="00131035">
        <w:rPr>
          <w:rFonts w:ascii="Tahoma" w:hAnsi="Tahoma" w:cs="Tahoma"/>
          <w:sz w:val="22"/>
          <w:szCs w:val="22"/>
        </w:rPr>
        <w:t xml:space="preserve"> and 324,000 </w:t>
      </w:r>
      <w:r w:rsidR="00471887" w:rsidRPr="00131035">
        <w:rPr>
          <w:rFonts w:ascii="Tahoma" w:hAnsi="Tahoma" w:cs="Tahoma"/>
          <w:sz w:val="22"/>
          <w:szCs w:val="22"/>
        </w:rPr>
        <w:t>tons</w:t>
      </w:r>
      <w:r w:rsidRPr="00131035">
        <w:rPr>
          <w:rFonts w:ascii="Tahoma" w:hAnsi="Tahoma" w:cs="Tahoma"/>
          <w:sz w:val="22"/>
          <w:szCs w:val="22"/>
        </w:rPr>
        <w:t xml:space="preserve">, respectively. The product have good markets of Indian Subcontinent and South Africa and its main cities like Johannesburg, Durban, Cape town, Soweto, Pietersburg, and Sudan, Ghana, Ethiopia, Egypt, Congo and Uganda. The Micro Cellular Rubber (MCR) is also used to caters to the need of poor Leprosy affected patients with neuropathic feet within India and to countries nearby India. The MCR sheets manufactured with a shore hardness of 15' Shore </w:t>
      </w:r>
      <w:r w:rsidR="007C3E43" w:rsidRPr="00131035">
        <w:rPr>
          <w:rFonts w:ascii="Tahoma" w:hAnsi="Tahoma" w:cs="Tahoma"/>
          <w:sz w:val="22"/>
          <w:szCs w:val="22"/>
        </w:rPr>
        <w:t>‘A’</w:t>
      </w:r>
      <w:r w:rsidRPr="00131035">
        <w:rPr>
          <w:rFonts w:ascii="Tahoma" w:hAnsi="Tahoma" w:cs="Tahoma"/>
          <w:sz w:val="22"/>
          <w:szCs w:val="22"/>
        </w:rPr>
        <w:t xml:space="preserve"> has helped prevent high pressure points and thus avoid plantar ulcers </w:t>
      </w:r>
      <w:r w:rsidR="00471887" w:rsidRPr="00131035">
        <w:rPr>
          <w:rFonts w:ascii="Tahoma" w:hAnsi="Tahoma" w:cs="Tahoma"/>
          <w:sz w:val="22"/>
          <w:szCs w:val="22"/>
        </w:rPr>
        <w:t>in aesthetic feet</w:t>
      </w:r>
      <w:r w:rsidRPr="00131035">
        <w:rPr>
          <w:rFonts w:ascii="Tahoma" w:hAnsi="Tahoma" w:cs="Tahoma"/>
          <w:sz w:val="22"/>
          <w:szCs w:val="22"/>
        </w:rPr>
        <w:t xml:space="preserve">. Natural Rubber along with several other chemicals is used in optimum quantities to manufacture MCR. The unique manufacturing process gives MCR the ability to spring back to original shape when pressure is released while walking. The larger size (24” X 20”) </w:t>
      </w:r>
      <w:r w:rsidR="00471887" w:rsidRPr="00131035">
        <w:rPr>
          <w:rFonts w:ascii="Tahoma" w:hAnsi="Tahoma" w:cs="Tahoma"/>
          <w:sz w:val="22"/>
          <w:szCs w:val="22"/>
        </w:rPr>
        <w:t>colored</w:t>
      </w:r>
      <w:r w:rsidRPr="00131035">
        <w:rPr>
          <w:rFonts w:ascii="Tahoma" w:hAnsi="Tahoma" w:cs="Tahoma"/>
          <w:sz w:val="22"/>
          <w:szCs w:val="22"/>
        </w:rPr>
        <w:t xml:space="preserve"> MCR sheets with 10mm thickness has become an ideal rubber to prevent stigma for deformed </w:t>
      </w:r>
      <w:r w:rsidR="00471887" w:rsidRPr="00131035">
        <w:rPr>
          <w:rFonts w:ascii="Tahoma" w:hAnsi="Tahoma" w:cs="Tahoma"/>
          <w:sz w:val="22"/>
          <w:szCs w:val="22"/>
        </w:rPr>
        <w:t>an aesthetic</w:t>
      </w:r>
      <w:r w:rsidRPr="00131035">
        <w:rPr>
          <w:rFonts w:ascii="Tahoma" w:hAnsi="Tahoma" w:cs="Tahoma"/>
          <w:sz w:val="22"/>
          <w:szCs w:val="22"/>
        </w:rPr>
        <w:t xml:space="preserve"> feet. The cost effectiveness in the production of the MCR rubber has helped the poor leprosy patients afford and use the MCR insoles for their footwear. Association and constant interaction with various shoe and footwear companies have led to experimentation and development of newer designs in MCR sandals. </w:t>
      </w:r>
    </w:p>
    <w:p w:rsidR="005B7D2B" w:rsidRPr="00131035" w:rsidRDefault="005B7D2B" w:rsidP="007A3EAD">
      <w:pPr>
        <w:pStyle w:val="NormalWeb"/>
        <w:spacing w:beforeAutospacing="0" w:afterAutospacing="0" w:line="360" w:lineRule="auto"/>
        <w:jc w:val="both"/>
        <w:rPr>
          <w:rFonts w:ascii="Tahoma" w:hAnsi="Tahoma" w:cs="Tahoma"/>
          <w:sz w:val="22"/>
          <w:szCs w:val="22"/>
        </w:rPr>
      </w:pPr>
    </w:p>
    <w:p w:rsidR="00046BDC" w:rsidRPr="00DB5FC3" w:rsidRDefault="00472C5E" w:rsidP="007A3EAD">
      <w:pPr>
        <w:pStyle w:val="ListParagraph"/>
        <w:numPr>
          <w:ilvl w:val="0"/>
          <w:numId w:val="1"/>
        </w:numPr>
        <w:spacing w:after="0" w:line="360" w:lineRule="auto"/>
        <w:jc w:val="both"/>
        <w:rPr>
          <w:rFonts w:ascii="Tahoma" w:hAnsi="Tahoma" w:cs="Tahoma"/>
          <w:b/>
          <w:bCs/>
        </w:rPr>
      </w:pPr>
      <w:r w:rsidRPr="00DB5FC3">
        <w:rPr>
          <w:rFonts w:ascii="Tahoma" w:hAnsi="Tahoma" w:cs="Tahoma"/>
          <w:b/>
          <w:bCs/>
        </w:rPr>
        <w:t>RAW MATERIAL REQUIREMENTS:</w:t>
      </w:r>
    </w:p>
    <w:p w:rsidR="00046BDC" w:rsidRPr="00131035" w:rsidRDefault="00046BDC" w:rsidP="007A3EAD">
      <w:pPr>
        <w:spacing w:after="0" w:line="360" w:lineRule="auto"/>
        <w:jc w:val="both"/>
        <w:rPr>
          <w:rFonts w:ascii="Tahoma" w:hAnsi="Tahoma" w:cs="Tahoma"/>
          <w:sz w:val="22"/>
          <w:szCs w:val="22"/>
        </w:rPr>
      </w:pPr>
    </w:p>
    <w:p w:rsidR="00046BDC" w:rsidRPr="00131035" w:rsidRDefault="00472C5E" w:rsidP="007A3EAD">
      <w:pPr>
        <w:spacing w:after="0" w:line="360" w:lineRule="auto"/>
        <w:jc w:val="both"/>
        <w:rPr>
          <w:rFonts w:ascii="Tahoma" w:hAnsi="Tahoma" w:cs="Tahoma"/>
          <w:sz w:val="22"/>
          <w:szCs w:val="22"/>
        </w:rPr>
      </w:pPr>
      <w:r w:rsidRPr="00131035">
        <w:rPr>
          <w:rFonts w:ascii="Tahoma" w:hAnsi="Tahoma" w:cs="Tahoma"/>
          <w:sz w:val="22"/>
          <w:szCs w:val="22"/>
          <w:lang w:eastAsia="zh-CN"/>
        </w:rPr>
        <w:t xml:space="preserve">The main raw materials are Natural Rubber and Synthetic </w:t>
      </w:r>
      <w:r w:rsidR="00471887" w:rsidRPr="00131035">
        <w:rPr>
          <w:rFonts w:ascii="Tahoma" w:hAnsi="Tahoma" w:cs="Tahoma"/>
          <w:sz w:val="22"/>
          <w:szCs w:val="22"/>
          <w:lang w:eastAsia="zh-CN"/>
        </w:rPr>
        <w:t xml:space="preserve">Rubber, </w:t>
      </w:r>
      <w:r w:rsidR="007C3E43" w:rsidRPr="00131035">
        <w:rPr>
          <w:rFonts w:ascii="Tahoma" w:hAnsi="Tahoma" w:cs="Tahoma"/>
          <w:sz w:val="22"/>
          <w:szCs w:val="22"/>
          <w:lang w:eastAsia="zh-CN"/>
        </w:rPr>
        <w:t>Fillers such</w:t>
      </w:r>
      <w:r w:rsidRPr="00131035">
        <w:rPr>
          <w:rFonts w:ascii="Tahoma" w:hAnsi="Tahoma" w:cs="Tahoma"/>
          <w:sz w:val="22"/>
          <w:szCs w:val="22"/>
          <w:lang w:eastAsia="zh-CN"/>
        </w:rPr>
        <w:t xml:space="preserve"> as china clay, silica, crumb powder, etc.</w:t>
      </w:r>
    </w:p>
    <w:p w:rsidR="00046BDC" w:rsidRPr="008B392C" w:rsidRDefault="00046BDC" w:rsidP="007A3EAD">
      <w:pPr>
        <w:spacing w:after="0" w:line="360" w:lineRule="auto"/>
        <w:jc w:val="both"/>
        <w:rPr>
          <w:rFonts w:ascii="Tahoma" w:hAnsi="Tahoma" w:cs="Tahoma"/>
          <w:lang w:eastAsia="zh-CN"/>
        </w:rPr>
      </w:pPr>
    </w:p>
    <w:p w:rsidR="00046BDC" w:rsidRDefault="00472C5E" w:rsidP="007A3EAD">
      <w:pPr>
        <w:pStyle w:val="DefaultText"/>
        <w:numPr>
          <w:ilvl w:val="0"/>
          <w:numId w:val="1"/>
        </w:numPr>
        <w:spacing w:after="0" w:line="360" w:lineRule="auto"/>
        <w:jc w:val="both"/>
        <w:rPr>
          <w:rFonts w:ascii="Tahoma" w:hAnsi="Tahoma" w:cs="Tahoma"/>
          <w:b/>
        </w:rPr>
      </w:pPr>
      <w:r w:rsidRPr="008B392C">
        <w:rPr>
          <w:rFonts w:ascii="Tahoma" w:hAnsi="Tahoma" w:cs="Tahoma"/>
          <w:b/>
        </w:rPr>
        <w:t>MANUFACTURING PROCESS:</w:t>
      </w:r>
    </w:p>
    <w:p w:rsidR="005B7D2B" w:rsidRPr="008B392C" w:rsidRDefault="005B7D2B" w:rsidP="007A3EAD">
      <w:pPr>
        <w:pStyle w:val="DefaultText"/>
        <w:spacing w:after="0" w:line="360" w:lineRule="auto"/>
        <w:ind w:left="720"/>
        <w:jc w:val="both"/>
        <w:rPr>
          <w:rFonts w:ascii="Tahoma" w:hAnsi="Tahoma" w:cs="Tahoma"/>
          <w:b/>
        </w:rPr>
      </w:pPr>
    </w:p>
    <w:p w:rsidR="00046BDC" w:rsidRPr="00131035" w:rsidRDefault="00472C5E" w:rsidP="007A3EAD">
      <w:pPr>
        <w:spacing w:after="0" w:line="360" w:lineRule="auto"/>
        <w:jc w:val="both"/>
        <w:rPr>
          <w:rFonts w:ascii="Tahoma" w:hAnsi="Tahoma" w:cs="Tahoma"/>
          <w:sz w:val="22"/>
          <w:szCs w:val="22"/>
        </w:rPr>
      </w:pPr>
      <w:r w:rsidRPr="00FD0DD6">
        <w:rPr>
          <w:rFonts w:ascii="Tahoma" w:hAnsi="Tahoma" w:cs="Tahoma"/>
          <w:b/>
          <w:bCs/>
          <w:sz w:val="22"/>
          <w:szCs w:val="22"/>
          <w:lang w:eastAsia="zh-CN"/>
        </w:rPr>
        <w:t>Step 1:</w:t>
      </w:r>
      <w:r w:rsidRPr="00131035">
        <w:rPr>
          <w:rFonts w:ascii="Tahoma" w:hAnsi="Tahoma" w:cs="Tahoma"/>
          <w:sz w:val="22"/>
          <w:szCs w:val="22"/>
          <w:lang w:eastAsia="zh-CN"/>
        </w:rPr>
        <w:t xml:space="preserve"> Raw material weighing and mixing Input Rubber : Natural Rubber and Synthetic Rubber Fillers  such as china clay, silica, crumb powder, etc. Process oils Accelerators, activators and antioxidant, blowing agents,  </w:t>
      </w:r>
      <w:r w:rsidR="00471887" w:rsidRPr="00131035">
        <w:rPr>
          <w:rFonts w:ascii="Tahoma" w:hAnsi="Tahoma" w:cs="Tahoma"/>
          <w:sz w:val="22"/>
          <w:szCs w:val="22"/>
          <w:lang w:eastAsia="zh-CN"/>
        </w:rPr>
        <w:t>Vulcanizing</w:t>
      </w:r>
      <w:r w:rsidRPr="00131035">
        <w:rPr>
          <w:rFonts w:ascii="Tahoma" w:hAnsi="Tahoma" w:cs="Tahoma"/>
          <w:sz w:val="22"/>
          <w:szCs w:val="22"/>
          <w:lang w:eastAsia="zh-CN"/>
        </w:rPr>
        <w:t xml:space="preserve"> agent like sulphur. Equipments used </w:t>
      </w:r>
      <w:r w:rsidRPr="00131035">
        <w:rPr>
          <w:rFonts w:ascii="Tahoma" w:hAnsi="Tahoma" w:cs="Tahoma"/>
          <w:sz w:val="22"/>
          <w:szCs w:val="22"/>
          <w:lang w:eastAsia="zh-CN"/>
        </w:rPr>
        <w:lastRenderedPageBreak/>
        <w:t xml:space="preserve">is Kneader Process. The raw materials are fed into the kneader in a predefined sequence where mastication and mixing of rubber take place.  </w:t>
      </w:r>
    </w:p>
    <w:p w:rsidR="003D3E3E" w:rsidRDefault="003D3E3E" w:rsidP="007A3EAD">
      <w:pPr>
        <w:spacing w:after="0" w:line="360" w:lineRule="auto"/>
        <w:jc w:val="both"/>
        <w:rPr>
          <w:rFonts w:ascii="Tahoma" w:hAnsi="Tahoma" w:cs="Tahoma"/>
          <w:b/>
          <w:bCs/>
          <w:sz w:val="22"/>
          <w:szCs w:val="22"/>
          <w:lang w:eastAsia="zh-CN"/>
        </w:rPr>
      </w:pPr>
    </w:p>
    <w:p w:rsidR="00046BDC" w:rsidRPr="00131035" w:rsidRDefault="00472C5E" w:rsidP="007A3EAD">
      <w:pPr>
        <w:spacing w:after="0" w:line="360" w:lineRule="auto"/>
        <w:jc w:val="both"/>
        <w:rPr>
          <w:rFonts w:ascii="Tahoma" w:hAnsi="Tahoma" w:cs="Tahoma"/>
          <w:sz w:val="22"/>
          <w:szCs w:val="22"/>
          <w:lang w:eastAsia="zh-CN"/>
        </w:rPr>
      </w:pPr>
      <w:r w:rsidRPr="00E16BC8">
        <w:rPr>
          <w:rFonts w:ascii="Tahoma" w:hAnsi="Tahoma" w:cs="Tahoma"/>
          <w:b/>
          <w:bCs/>
          <w:sz w:val="22"/>
          <w:szCs w:val="22"/>
          <w:lang w:eastAsia="zh-CN"/>
        </w:rPr>
        <w:t>Step 2:</w:t>
      </w:r>
      <w:r w:rsidRPr="00131035">
        <w:rPr>
          <w:rFonts w:ascii="Tahoma" w:hAnsi="Tahoma" w:cs="Tahoma"/>
          <w:sz w:val="22"/>
          <w:szCs w:val="22"/>
          <w:lang w:eastAsia="zh-CN"/>
        </w:rPr>
        <w:t xml:space="preserve"> Milling and Calendaring: Input Dough from the kneader. Curing agents such as Sulphur. Equipments used Mixing mill. </w:t>
      </w:r>
    </w:p>
    <w:p w:rsidR="00505034" w:rsidRDefault="00505034" w:rsidP="007A3EAD">
      <w:pPr>
        <w:spacing w:after="0" w:line="360" w:lineRule="auto"/>
        <w:jc w:val="both"/>
        <w:rPr>
          <w:rFonts w:ascii="Tahoma" w:hAnsi="Tahoma" w:cs="Tahoma"/>
          <w:sz w:val="22"/>
          <w:szCs w:val="22"/>
          <w:lang w:eastAsia="zh-CN"/>
        </w:rPr>
      </w:pPr>
    </w:p>
    <w:p w:rsidR="00046BDC" w:rsidRPr="00131035" w:rsidRDefault="00472C5E" w:rsidP="007A3EAD">
      <w:pPr>
        <w:spacing w:after="0" w:line="360" w:lineRule="auto"/>
        <w:jc w:val="both"/>
        <w:rPr>
          <w:rFonts w:ascii="Tahoma" w:hAnsi="Tahoma" w:cs="Tahoma"/>
          <w:sz w:val="22"/>
          <w:szCs w:val="22"/>
        </w:rPr>
      </w:pPr>
      <w:r w:rsidRPr="00131035">
        <w:rPr>
          <w:rFonts w:ascii="Tahoma" w:hAnsi="Tahoma" w:cs="Tahoma"/>
          <w:sz w:val="22"/>
          <w:szCs w:val="22"/>
          <w:lang w:eastAsia="zh-CN"/>
        </w:rPr>
        <w:t xml:space="preserve">Process description : The dough and the curing agent (sulphur) are mixed in the mixing mill to complete the mixing process and to convert them in to a sheet form The temperature in the mixing mill needs to be monitored and to be controlled as per specification. The quality of rubber compound may suffer if any of these parameters are not as per the required specification. </w:t>
      </w:r>
      <w:r w:rsidRPr="00131035">
        <w:rPr>
          <w:rFonts w:ascii="Tahoma" w:hAnsi="Tahoma" w:cs="Tahoma"/>
          <w:sz w:val="22"/>
          <w:szCs w:val="22"/>
          <w:lang w:eastAsia="zh-CN"/>
        </w:rPr>
        <w:t xml:space="preserve">Thickness of the rubber sheet should be as per the requirement. Then these sheets are put in the calendaring machine to get the sheets in the desired thickness and without air bubbles and defects. In case of double </w:t>
      </w:r>
      <w:r w:rsidR="00471887" w:rsidRPr="00131035">
        <w:rPr>
          <w:rFonts w:ascii="Tahoma" w:hAnsi="Tahoma" w:cs="Tahoma"/>
          <w:sz w:val="22"/>
          <w:szCs w:val="22"/>
          <w:lang w:eastAsia="zh-CN"/>
        </w:rPr>
        <w:t>colored</w:t>
      </w:r>
      <w:r w:rsidRPr="00131035">
        <w:rPr>
          <w:rFonts w:ascii="Tahoma" w:hAnsi="Tahoma" w:cs="Tahoma"/>
          <w:sz w:val="22"/>
          <w:szCs w:val="22"/>
          <w:lang w:eastAsia="zh-CN"/>
        </w:rPr>
        <w:t xml:space="preserve"> soles (top and bottom), this process is important. In the upper layer of the calendaring machine, the top sole’s compound is fed and in the lower layer of the machine, bottom sole’s compound is fed. These two compounds are made into thin sheets and are then fixed into a single sheet (sole of chappal) through this calendaring process  </w:t>
      </w:r>
    </w:p>
    <w:p w:rsidR="00505034" w:rsidRDefault="00505034" w:rsidP="007A3EAD">
      <w:pPr>
        <w:spacing w:after="0" w:line="360" w:lineRule="auto"/>
        <w:jc w:val="both"/>
        <w:rPr>
          <w:rFonts w:ascii="Tahoma" w:hAnsi="Tahoma" w:cs="Tahoma"/>
          <w:sz w:val="22"/>
          <w:szCs w:val="22"/>
          <w:lang w:eastAsia="zh-CN"/>
        </w:rPr>
      </w:pPr>
    </w:p>
    <w:p w:rsidR="00046BDC" w:rsidRPr="00131035" w:rsidRDefault="00472C5E" w:rsidP="007A3EAD">
      <w:pPr>
        <w:spacing w:after="0" w:line="360" w:lineRule="auto"/>
        <w:jc w:val="both"/>
        <w:rPr>
          <w:rFonts w:ascii="Tahoma" w:hAnsi="Tahoma" w:cs="Tahoma"/>
          <w:sz w:val="22"/>
          <w:szCs w:val="22"/>
        </w:rPr>
      </w:pPr>
      <w:r w:rsidRPr="00505034">
        <w:rPr>
          <w:rFonts w:ascii="Tahoma" w:hAnsi="Tahoma" w:cs="Tahoma"/>
          <w:b/>
          <w:bCs/>
          <w:sz w:val="22"/>
          <w:szCs w:val="22"/>
          <w:lang w:eastAsia="zh-CN"/>
        </w:rPr>
        <w:t>Step 3:</w:t>
      </w:r>
      <w:r w:rsidRPr="00131035">
        <w:rPr>
          <w:rFonts w:ascii="Tahoma" w:hAnsi="Tahoma" w:cs="Tahoma"/>
          <w:sz w:val="22"/>
          <w:szCs w:val="22"/>
          <w:lang w:eastAsia="zh-CN"/>
        </w:rPr>
        <w:t xml:space="preserve"> Blank Preparation and Curing (Moulding)</w:t>
      </w:r>
    </w:p>
    <w:p w:rsidR="00046BDC" w:rsidRPr="00131035" w:rsidRDefault="00472C5E" w:rsidP="007A3EAD">
      <w:pPr>
        <w:spacing w:after="0" w:line="360" w:lineRule="auto"/>
        <w:jc w:val="both"/>
        <w:rPr>
          <w:rFonts w:ascii="Tahoma" w:hAnsi="Tahoma" w:cs="Tahoma"/>
          <w:sz w:val="22"/>
          <w:szCs w:val="22"/>
        </w:rPr>
      </w:pPr>
      <w:r w:rsidRPr="00131035">
        <w:rPr>
          <w:rFonts w:ascii="Tahoma" w:hAnsi="Tahoma" w:cs="Tahoma"/>
          <w:sz w:val="22"/>
          <w:szCs w:val="22"/>
          <w:lang w:eastAsia="zh-CN"/>
        </w:rPr>
        <w:t xml:space="preserve">Equipments used Hydraulic press. </w:t>
      </w:r>
    </w:p>
    <w:p w:rsidR="00046BDC" w:rsidRPr="00131035" w:rsidRDefault="00472C5E" w:rsidP="007A3EAD">
      <w:pPr>
        <w:spacing w:after="0" w:line="360" w:lineRule="auto"/>
        <w:jc w:val="both"/>
        <w:rPr>
          <w:rFonts w:ascii="Tahoma" w:hAnsi="Tahoma" w:cs="Tahoma"/>
          <w:sz w:val="22"/>
          <w:szCs w:val="22"/>
        </w:rPr>
      </w:pPr>
      <w:r w:rsidRPr="00131035">
        <w:rPr>
          <w:rFonts w:ascii="Tahoma" w:hAnsi="Tahoma" w:cs="Tahoma"/>
          <w:sz w:val="22"/>
          <w:szCs w:val="22"/>
          <w:lang w:eastAsia="zh-CN"/>
        </w:rPr>
        <w:t>The long rubber sheets (from calendaring) are cut into specific size Moulding Appropriate moulds are taken and prepared for moulding process The mould is then fixed in the hydraulic press Dilute silicone solution is sprayed in the moulds before curing to ensure that compound do not stick to the moulds These sheets are then placed into the moulds of hydraulic press for pressing, The curing process takes place here with the specified curing time, temperature and pressure. The rubber compound sheet is then removed from the moulds after the curing time and are allowed to cool at room temperature</w:t>
      </w:r>
    </w:p>
    <w:p w:rsidR="00505034" w:rsidRDefault="00505034" w:rsidP="007A3EAD">
      <w:pPr>
        <w:spacing w:after="0" w:line="360" w:lineRule="auto"/>
        <w:jc w:val="both"/>
        <w:rPr>
          <w:rFonts w:ascii="Tahoma" w:hAnsi="Tahoma" w:cs="Tahoma"/>
          <w:sz w:val="22"/>
          <w:szCs w:val="22"/>
          <w:lang w:eastAsia="zh-CN"/>
        </w:rPr>
      </w:pPr>
    </w:p>
    <w:p w:rsidR="00046BDC" w:rsidRPr="00131035" w:rsidRDefault="00472C5E" w:rsidP="007A3EAD">
      <w:pPr>
        <w:spacing w:after="0" w:line="360" w:lineRule="auto"/>
        <w:jc w:val="both"/>
        <w:rPr>
          <w:rFonts w:ascii="Tahoma" w:hAnsi="Tahoma" w:cs="Tahoma"/>
          <w:sz w:val="22"/>
          <w:szCs w:val="22"/>
        </w:rPr>
      </w:pPr>
      <w:r w:rsidRPr="00505034">
        <w:rPr>
          <w:rFonts w:ascii="Tahoma" w:hAnsi="Tahoma" w:cs="Tahoma"/>
          <w:b/>
          <w:bCs/>
          <w:sz w:val="22"/>
          <w:szCs w:val="22"/>
          <w:lang w:eastAsia="zh-CN"/>
        </w:rPr>
        <w:t>Step 4:</w:t>
      </w:r>
      <w:r w:rsidRPr="00131035">
        <w:rPr>
          <w:rFonts w:ascii="Tahoma" w:hAnsi="Tahoma" w:cs="Tahoma"/>
          <w:sz w:val="22"/>
          <w:szCs w:val="22"/>
          <w:lang w:eastAsia="zh-CN"/>
        </w:rPr>
        <w:t xml:space="preserve"> Conditioning (Post -curing) and testing : </w:t>
      </w:r>
      <w:r w:rsidRPr="00131035">
        <w:rPr>
          <w:rFonts w:ascii="Tahoma" w:hAnsi="Tahoma" w:cs="Tahoma"/>
          <w:sz w:val="22"/>
          <w:szCs w:val="22"/>
          <w:lang w:eastAsia="zh-CN"/>
        </w:rPr>
        <w:t xml:space="preserve">Testing will done after the curing process to ensure the following: The sheet is cured as per the specifications. There are no bubbles on the rubber sheet. There are no spots in the rubber sheet. </w:t>
      </w:r>
    </w:p>
    <w:p w:rsidR="00046BDC" w:rsidRPr="00131035" w:rsidRDefault="00505034" w:rsidP="007A3EAD">
      <w:pPr>
        <w:spacing w:after="0" w:line="360" w:lineRule="auto"/>
        <w:jc w:val="both"/>
        <w:rPr>
          <w:rFonts w:ascii="Tahoma" w:hAnsi="Tahoma" w:cs="Tahoma"/>
          <w:sz w:val="22"/>
          <w:szCs w:val="22"/>
        </w:rPr>
      </w:pPr>
      <w:r w:rsidRPr="00505034">
        <w:rPr>
          <w:rFonts w:ascii="Tahoma" w:hAnsi="Tahoma" w:cs="Tahoma"/>
          <w:b/>
          <w:bCs/>
          <w:sz w:val="22"/>
          <w:szCs w:val="22"/>
          <w:lang w:eastAsia="zh-CN"/>
        </w:rPr>
        <w:lastRenderedPageBreak/>
        <w:t>Step 5</w:t>
      </w:r>
      <w:r w:rsidR="00472C5E" w:rsidRPr="00505034">
        <w:rPr>
          <w:rFonts w:ascii="Tahoma" w:hAnsi="Tahoma" w:cs="Tahoma"/>
          <w:b/>
          <w:bCs/>
          <w:sz w:val="22"/>
          <w:szCs w:val="22"/>
          <w:lang w:eastAsia="zh-CN"/>
        </w:rPr>
        <w:t>:</w:t>
      </w:r>
      <w:r w:rsidR="00472C5E" w:rsidRPr="00131035">
        <w:rPr>
          <w:rFonts w:ascii="Tahoma" w:hAnsi="Tahoma" w:cs="Tahoma"/>
          <w:sz w:val="22"/>
          <w:szCs w:val="22"/>
          <w:lang w:eastAsia="zh-CN"/>
        </w:rPr>
        <w:t xml:space="preserve"> Assembling (Sole and strap): The straps are fitted into the sole of the slipper using a machine The stickers and tags are fixed in the chappals. The chappals are then stacked in racks according to size, style, model number, etc. </w:t>
      </w:r>
    </w:p>
    <w:p w:rsidR="006E4572" w:rsidRDefault="006E4572" w:rsidP="007A3EAD">
      <w:pPr>
        <w:spacing w:after="0" w:line="360" w:lineRule="auto"/>
        <w:jc w:val="both"/>
        <w:rPr>
          <w:rFonts w:ascii="Tahoma" w:hAnsi="Tahoma" w:cs="Tahoma"/>
          <w:b/>
          <w:bCs/>
          <w:sz w:val="22"/>
          <w:szCs w:val="22"/>
          <w:lang w:eastAsia="zh-CN"/>
        </w:rPr>
      </w:pPr>
    </w:p>
    <w:p w:rsidR="00046BDC" w:rsidRPr="00131035" w:rsidRDefault="00505034" w:rsidP="007A3EAD">
      <w:pPr>
        <w:spacing w:after="0" w:line="360" w:lineRule="auto"/>
        <w:jc w:val="both"/>
        <w:rPr>
          <w:rFonts w:ascii="Tahoma" w:hAnsi="Tahoma" w:cs="Tahoma"/>
          <w:sz w:val="22"/>
          <w:szCs w:val="22"/>
        </w:rPr>
      </w:pPr>
      <w:r w:rsidRPr="00505034">
        <w:rPr>
          <w:rFonts w:ascii="Tahoma" w:hAnsi="Tahoma" w:cs="Tahoma"/>
          <w:b/>
          <w:bCs/>
          <w:sz w:val="22"/>
          <w:szCs w:val="22"/>
          <w:lang w:eastAsia="zh-CN"/>
        </w:rPr>
        <w:t>Step 6</w:t>
      </w:r>
      <w:r w:rsidR="00472C5E" w:rsidRPr="00505034">
        <w:rPr>
          <w:rFonts w:ascii="Tahoma" w:hAnsi="Tahoma" w:cs="Tahoma"/>
          <w:b/>
          <w:bCs/>
          <w:sz w:val="22"/>
          <w:szCs w:val="22"/>
          <w:lang w:eastAsia="zh-CN"/>
        </w:rPr>
        <w:t>:</w:t>
      </w:r>
      <w:r w:rsidR="00472C5E" w:rsidRPr="00131035">
        <w:rPr>
          <w:rFonts w:ascii="Tahoma" w:hAnsi="Tahoma" w:cs="Tahoma"/>
          <w:sz w:val="22"/>
          <w:szCs w:val="22"/>
          <w:lang w:eastAsia="zh-CN"/>
        </w:rPr>
        <w:t xml:space="preserve"> </w:t>
      </w:r>
      <w:r w:rsidR="007C3E43" w:rsidRPr="00131035">
        <w:rPr>
          <w:rFonts w:ascii="Tahoma" w:hAnsi="Tahoma" w:cs="Tahoma"/>
          <w:sz w:val="22"/>
          <w:szCs w:val="22"/>
          <w:lang w:eastAsia="zh-CN"/>
        </w:rPr>
        <w:t>Packing:</w:t>
      </w:r>
      <w:r w:rsidR="00472C5E" w:rsidRPr="00131035">
        <w:rPr>
          <w:rFonts w:ascii="Tahoma" w:hAnsi="Tahoma" w:cs="Tahoma"/>
          <w:sz w:val="22"/>
          <w:szCs w:val="22"/>
          <w:lang w:eastAsia="zh-CN"/>
        </w:rPr>
        <w:t xml:space="preserve"> The chappals are first packed in a small carton box Appropriate labels (with color, size, price, </w:t>
      </w:r>
      <w:r w:rsidR="007C3E43" w:rsidRPr="00131035">
        <w:rPr>
          <w:rFonts w:ascii="Tahoma" w:hAnsi="Tahoma" w:cs="Tahoma"/>
          <w:sz w:val="22"/>
          <w:szCs w:val="22"/>
          <w:lang w:eastAsia="zh-CN"/>
        </w:rPr>
        <w:t>etc.</w:t>
      </w:r>
      <w:r w:rsidR="00472C5E" w:rsidRPr="00131035">
        <w:rPr>
          <w:rFonts w:ascii="Tahoma" w:hAnsi="Tahoma" w:cs="Tahoma"/>
          <w:sz w:val="22"/>
          <w:szCs w:val="22"/>
          <w:lang w:eastAsia="zh-CN"/>
        </w:rPr>
        <w:t xml:space="preserve">) are stuck into the box. Then these small boxes are then assorted and put into a large corrugated box as per assortment (The assortment will have mix of size and different models and the operator needs to pack accordingly). </w:t>
      </w:r>
    </w:p>
    <w:p w:rsidR="00046BDC" w:rsidRPr="008B392C" w:rsidRDefault="00046BDC" w:rsidP="007A3EAD">
      <w:pPr>
        <w:spacing w:after="0" w:line="360" w:lineRule="auto"/>
        <w:jc w:val="both"/>
        <w:rPr>
          <w:rFonts w:ascii="Tahoma" w:hAnsi="Tahoma" w:cs="Tahoma"/>
        </w:rPr>
      </w:pPr>
    </w:p>
    <w:p w:rsidR="00046BDC" w:rsidRDefault="00472C5E" w:rsidP="007A3EAD">
      <w:pPr>
        <w:pStyle w:val="ListParagraph"/>
        <w:numPr>
          <w:ilvl w:val="0"/>
          <w:numId w:val="1"/>
        </w:numPr>
        <w:spacing w:after="0" w:line="360" w:lineRule="auto"/>
        <w:jc w:val="both"/>
        <w:rPr>
          <w:rFonts w:ascii="Tahoma" w:hAnsi="Tahoma" w:cs="Tahoma"/>
          <w:b/>
          <w:bCs/>
        </w:rPr>
      </w:pPr>
      <w:r w:rsidRPr="00DB5FC3">
        <w:rPr>
          <w:rFonts w:ascii="Tahoma" w:hAnsi="Tahoma" w:cs="Tahoma"/>
          <w:b/>
          <w:bCs/>
        </w:rPr>
        <w:t>MANPOWER REQUIREMENT:</w:t>
      </w:r>
    </w:p>
    <w:p w:rsidR="005B7D2B" w:rsidRPr="00DB5FC3" w:rsidRDefault="005B7D2B" w:rsidP="007A3EAD">
      <w:pPr>
        <w:pStyle w:val="ListParagraph"/>
        <w:spacing w:after="0" w:line="360" w:lineRule="auto"/>
        <w:jc w:val="both"/>
        <w:rPr>
          <w:rFonts w:ascii="Tahoma" w:hAnsi="Tahoma" w:cs="Tahoma"/>
          <w:b/>
          <w:bCs/>
        </w:rPr>
      </w:pPr>
    </w:p>
    <w:p w:rsidR="00046BDC" w:rsidRPr="00131035" w:rsidRDefault="00472C5E" w:rsidP="007A3EAD">
      <w:pPr>
        <w:pStyle w:val="DefaultText"/>
        <w:spacing w:after="0" w:line="360" w:lineRule="auto"/>
        <w:ind w:left="720"/>
        <w:jc w:val="both"/>
        <w:rPr>
          <w:rFonts w:ascii="Tahoma" w:hAnsi="Tahoma" w:cs="Tahoma"/>
          <w:b/>
          <w:sz w:val="22"/>
          <w:szCs w:val="22"/>
        </w:rPr>
      </w:pPr>
      <w:r w:rsidRPr="00131035">
        <w:rPr>
          <w:rFonts w:ascii="Tahoma" w:hAnsi="Tahoma" w:cs="Tahoma"/>
          <w:sz w:val="22"/>
          <w:szCs w:val="22"/>
        </w:rPr>
        <w:t>The enterprise requires 12 employees as detailed below</w:t>
      </w:r>
      <w:r w:rsidRPr="00131035">
        <w:rPr>
          <w:rFonts w:ascii="Tahoma" w:hAnsi="Tahoma" w:cs="Tahoma"/>
          <w:b/>
          <w:sz w:val="22"/>
          <w:szCs w:val="22"/>
        </w:rPr>
        <w:t>:</w:t>
      </w:r>
    </w:p>
    <w:p w:rsidR="00046BDC" w:rsidRPr="00131035" w:rsidRDefault="00046BDC" w:rsidP="007A3EAD">
      <w:pPr>
        <w:pStyle w:val="DefaultText"/>
        <w:spacing w:after="0" w:line="360" w:lineRule="auto"/>
        <w:ind w:left="720"/>
        <w:jc w:val="both"/>
        <w:rPr>
          <w:rFonts w:ascii="Tahoma" w:hAnsi="Tahoma" w:cs="Tahoma"/>
          <w:b/>
          <w:sz w:val="22"/>
          <w:szCs w:val="22"/>
        </w:rPr>
      </w:pPr>
    </w:p>
    <w:tbl>
      <w:tblPr>
        <w:tblW w:w="9885" w:type="dxa"/>
        <w:tblLayout w:type="fixed"/>
        <w:tblCellMar>
          <w:top w:w="15" w:type="dxa"/>
          <w:left w:w="15" w:type="dxa"/>
          <w:bottom w:w="15" w:type="dxa"/>
          <w:right w:w="15" w:type="dxa"/>
        </w:tblCellMar>
        <w:tblLook w:val="04A0" w:firstRow="1" w:lastRow="0" w:firstColumn="1" w:lastColumn="0" w:noHBand="0" w:noVBand="1"/>
      </w:tblPr>
      <w:tblGrid>
        <w:gridCol w:w="705"/>
        <w:gridCol w:w="2287"/>
        <w:gridCol w:w="1223"/>
        <w:gridCol w:w="1125"/>
        <w:gridCol w:w="705"/>
        <w:gridCol w:w="960"/>
        <w:gridCol w:w="960"/>
        <w:gridCol w:w="960"/>
        <w:gridCol w:w="960"/>
      </w:tblGrid>
      <w:tr w:rsidR="00046BDC" w:rsidRPr="005B7D2B" w:rsidTr="005B7D2B">
        <w:trPr>
          <w:trHeight w:val="765"/>
        </w:trPr>
        <w:tc>
          <w:tcPr>
            <w:tcW w:w="705" w:type="dxa"/>
            <w:tcBorders>
              <w:top w:val="single" w:sz="4" w:space="0" w:color="000000"/>
              <w:left w:val="single" w:sz="4" w:space="0" w:color="000000"/>
              <w:bottom w:val="single" w:sz="4" w:space="0" w:color="000000"/>
              <w:right w:val="single" w:sz="4" w:space="0" w:color="000000"/>
            </w:tcBorders>
            <w:shd w:val="clear" w:color="auto" w:fill="D8D8D8"/>
          </w:tcPr>
          <w:p w:rsidR="00046BDC" w:rsidRPr="005B7D2B" w:rsidRDefault="00472C5E" w:rsidP="007A3EAD">
            <w:pPr>
              <w:spacing w:after="0" w:line="360" w:lineRule="auto"/>
              <w:jc w:val="both"/>
              <w:textAlignment w:val="top"/>
              <w:rPr>
                <w:rFonts w:ascii="Tahoma" w:eastAsia="Tahoma" w:hAnsi="Tahoma" w:cs="Tahoma"/>
                <w:b/>
                <w:color w:val="000000"/>
                <w:sz w:val="20"/>
                <w:szCs w:val="20"/>
              </w:rPr>
            </w:pPr>
            <w:r w:rsidRPr="005B7D2B">
              <w:rPr>
                <w:rFonts w:ascii="Tahoma" w:eastAsia="Tahoma" w:hAnsi="Tahoma" w:cs="Tahoma"/>
                <w:b/>
                <w:color w:val="000000"/>
                <w:sz w:val="20"/>
                <w:szCs w:val="20"/>
                <w:lang w:eastAsia="zh-CN"/>
              </w:rPr>
              <w:t>Sr. No.</w:t>
            </w:r>
          </w:p>
        </w:tc>
        <w:tc>
          <w:tcPr>
            <w:tcW w:w="2287" w:type="dxa"/>
            <w:tcBorders>
              <w:top w:val="single" w:sz="4" w:space="0" w:color="000000"/>
              <w:left w:val="single" w:sz="4" w:space="0" w:color="000000"/>
              <w:bottom w:val="single" w:sz="4" w:space="0" w:color="000000"/>
              <w:right w:val="single" w:sz="4" w:space="0" w:color="000000"/>
            </w:tcBorders>
            <w:shd w:val="clear" w:color="auto" w:fill="D8D8D8"/>
          </w:tcPr>
          <w:p w:rsidR="00046BDC" w:rsidRPr="005B7D2B" w:rsidRDefault="00472C5E" w:rsidP="007A3EAD">
            <w:pPr>
              <w:spacing w:after="0" w:line="360" w:lineRule="auto"/>
              <w:jc w:val="both"/>
              <w:textAlignment w:val="top"/>
              <w:rPr>
                <w:rFonts w:ascii="Tahoma" w:eastAsia="Tahoma" w:hAnsi="Tahoma" w:cs="Tahoma"/>
                <w:b/>
                <w:color w:val="000000"/>
                <w:sz w:val="20"/>
                <w:szCs w:val="20"/>
              </w:rPr>
            </w:pPr>
            <w:r w:rsidRPr="005B7D2B">
              <w:rPr>
                <w:rFonts w:ascii="Tahoma" w:eastAsia="Tahoma" w:hAnsi="Tahoma" w:cs="Tahoma"/>
                <w:b/>
                <w:color w:val="000000"/>
                <w:sz w:val="20"/>
                <w:szCs w:val="20"/>
                <w:lang w:eastAsia="zh-CN"/>
              </w:rPr>
              <w:t>Designation of Employees</w:t>
            </w:r>
          </w:p>
        </w:tc>
        <w:tc>
          <w:tcPr>
            <w:tcW w:w="1223" w:type="dxa"/>
            <w:tcBorders>
              <w:top w:val="single" w:sz="4" w:space="0" w:color="000000"/>
              <w:left w:val="single" w:sz="4" w:space="0" w:color="000000"/>
              <w:bottom w:val="single" w:sz="4" w:space="0" w:color="000000"/>
              <w:right w:val="single" w:sz="4" w:space="0" w:color="000000"/>
            </w:tcBorders>
            <w:shd w:val="clear" w:color="auto" w:fill="D8D8D8"/>
          </w:tcPr>
          <w:p w:rsidR="00046BDC" w:rsidRPr="005B7D2B" w:rsidRDefault="005B7D2B" w:rsidP="007A3EAD">
            <w:pPr>
              <w:spacing w:after="0" w:line="360" w:lineRule="auto"/>
              <w:jc w:val="both"/>
              <w:textAlignment w:val="top"/>
              <w:rPr>
                <w:rFonts w:ascii="Tahoma" w:eastAsia="Tahoma" w:hAnsi="Tahoma" w:cs="Tahoma"/>
                <w:b/>
                <w:color w:val="000000"/>
                <w:sz w:val="20"/>
                <w:szCs w:val="20"/>
              </w:rPr>
            </w:pPr>
            <w:r w:rsidRPr="005B7D2B">
              <w:rPr>
                <w:rFonts w:ascii="Tahoma" w:eastAsia="Tahoma" w:hAnsi="Tahoma" w:cs="Tahoma"/>
                <w:b/>
                <w:color w:val="000000"/>
                <w:sz w:val="20"/>
                <w:szCs w:val="20"/>
                <w:lang w:eastAsia="zh-CN"/>
              </w:rPr>
              <w:t>Salary Per Person</w:t>
            </w:r>
          </w:p>
        </w:tc>
        <w:tc>
          <w:tcPr>
            <w:tcW w:w="1125" w:type="dxa"/>
            <w:tcBorders>
              <w:top w:val="single" w:sz="4" w:space="0" w:color="000000"/>
              <w:left w:val="single" w:sz="4" w:space="0" w:color="000000"/>
              <w:bottom w:val="single" w:sz="4" w:space="0" w:color="000000"/>
              <w:right w:val="single" w:sz="4" w:space="0" w:color="000000"/>
            </w:tcBorders>
            <w:shd w:val="clear" w:color="auto" w:fill="D8D8D8"/>
          </w:tcPr>
          <w:p w:rsidR="00046BDC" w:rsidRPr="005B7D2B" w:rsidRDefault="00472C5E" w:rsidP="007A3EAD">
            <w:pPr>
              <w:spacing w:after="0" w:line="360" w:lineRule="auto"/>
              <w:jc w:val="both"/>
              <w:textAlignment w:val="top"/>
              <w:rPr>
                <w:rFonts w:ascii="Tahoma" w:eastAsia="Tahoma" w:hAnsi="Tahoma" w:cs="Tahoma"/>
                <w:b/>
                <w:color w:val="000000"/>
                <w:sz w:val="20"/>
                <w:szCs w:val="20"/>
              </w:rPr>
            </w:pPr>
            <w:r w:rsidRPr="005B7D2B">
              <w:rPr>
                <w:rFonts w:ascii="Tahoma" w:eastAsia="Tahoma" w:hAnsi="Tahoma" w:cs="Tahoma"/>
                <w:b/>
                <w:color w:val="000000"/>
                <w:sz w:val="20"/>
                <w:szCs w:val="20"/>
                <w:lang w:eastAsia="zh-CN"/>
              </w:rPr>
              <w:t>Monthly Salary ₹</w:t>
            </w:r>
          </w:p>
        </w:tc>
        <w:tc>
          <w:tcPr>
            <w:tcW w:w="4545"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Number of employees required</w:t>
            </w:r>
          </w:p>
        </w:tc>
      </w:tr>
      <w:tr w:rsidR="00046BDC" w:rsidRPr="005B7D2B" w:rsidTr="005B7D2B">
        <w:trPr>
          <w:trHeight w:val="5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Year-5</w:t>
            </w:r>
          </w:p>
        </w:tc>
      </w:tr>
      <w:tr w:rsidR="00046BDC" w:rsidRPr="005B7D2B" w:rsidTr="005B7D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Machine Operators</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12,000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color w:val="000000"/>
                <w:sz w:val="20"/>
                <w:szCs w:val="20"/>
              </w:rPr>
            </w:pPr>
            <w:r w:rsidRPr="005B7D2B">
              <w:rPr>
                <w:rFonts w:ascii="Tahoma" w:eastAsia="SimSun" w:hAnsi="Tahoma" w:cs="Tahoma"/>
                <w:color w:val="000000"/>
                <w:sz w:val="20"/>
                <w:szCs w:val="20"/>
                <w:lang w:eastAsia="zh-CN"/>
              </w:rPr>
              <w:t>24000.00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r>
      <w:tr w:rsidR="00046BDC" w:rsidRPr="005B7D2B" w:rsidTr="005B7D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Helpers</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color w:val="000000"/>
                <w:sz w:val="20"/>
                <w:szCs w:val="20"/>
              </w:rPr>
            </w:pPr>
            <w:r w:rsidRPr="005B7D2B">
              <w:rPr>
                <w:rFonts w:ascii="Tahoma" w:eastAsia="SimSun" w:hAnsi="Tahoma" w:cs="Tahoma"/>
                <w:color w:val="000000"/>
                <w:sz w:val="20"/>
                <w:szCs w:val="20"/>
                <w:lang w:eastAsia="zh-CN"/>
              </w:rPr>
              <w:t>32000.00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6</w:t>
            </w:r>
          </w:p>
        </w:tc>
      </w:tr>
      <w:tr w:rsidR="00046BDC" w:rsidRPr="005B7D2B" w:rsidTr="005B7D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5B7D2B" w:rsidP="007A3EAD">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3</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Production supervisor</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15,000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color w:val="000000"/>
                <w:sz w:val="20"/>
                <w:szCs w:val="20"/>
              </w:rPr>
            </w:pPr>
            <w:r w:rsidRPr="005B7D2B">
              <w:rPr>
                <w:rFonts w:ascii="Tahoma" w:eastAsia="SimSun" w:hAnsi="Tahoma" w:cs="Tahoma"/>
                <w:color w:val="000000"/>
                <w:sz w:val="20"/>
                <w:szCs w:val="20"/>
                <w:lang w:eastAsia="zh-CN"/>
              </w:rPr>
              <w:t>15000.00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r>
      <w:tr w:rsidR="00046BDC" w:rsidRPr="005B7D2B" w:rsidTr="005B7D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5B7D2B" w:rsidP="007A3EAD">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4</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Accounts/Stores Asst</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12,500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color w:val="000000"/>
                <w:sz w:val="20"/>
                <w:szCs w:val="20"/>
              </w:rPr>
            </w:pPr>
            <w:r w:rsidRPr="005B7D2B">
              <w:rPr>
                <w:rFonts w:ascii="Tahoma" w:eastAsia="SimSun" w:hAnsi="Tahoma" w:cs="Tahoma"/>
                <w:color w:val="000000"/>
                <w:sz w:val="20"/>
                <w:szCs w:val="20"/>
                <w:lang w:eastAsia="zh-CN"/>
              </w:rPr>
              <w:t>25000.00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r>
      <w:tr w:rsidR="00046BDC" w:rsidRPr="005B7D2B" w:rsidTr="005B7D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5B7D2B" w:rsidP="007A3EAD">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5</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Office Boy</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9,000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color w:val="000000"/>
                <w:sz w:val="20"/>
                <w:szCs w:val="20"/>
              </w:rPr>
            </w:pPr>
            <w:r w:rsidRPr="005B7D2B">
              <w:rPr>
                <w:rFonts w:ascii="Tahoma" w:eastAsia="SimSun" w:hAnsi="Tahoma" w:cs="Tahoma"/>
                <w:color w:val="000000"/>
                <w:sz w:val="20"/>
                <w:szCs w:val="20"/>
                <w:lang w:eastAsia="zh-CN"/>
              </w:rPr>
              <w:t>9000.00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r>
      <w:tr w:rsidR="00046BDC" w:rsidRPr="005B7D2B" w:rsidTr="005B7D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Total</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105000.00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12</w:t>
            </w:r>
          </w:p>
        </w:tc>
      </w:tr>
    </w:tbl>
    <w:p w:rsidR="00046BDC" w:rsidRDefault="00046BDC" w:rsidP="007A3EAD">
      <w:pPr>
        <w:pStyle w:val="DefaultText"/>
        <w:spacing w:after="0" w:line="360" w:lineRule="auto"/>
        <w:jc w:val="both"/>
        <w:rPr>
          <w:rFonts w:ascii="Tahoma" w:hAnsi="Tahoma" w:cs="Tahoma"/>
          <w:b/>
        </w:rPr>
      </w:pPr>
    </w:p>
    <w:p w:rsidR="00046BDC" w:rsidRPr="005B7D2B" w:rsidRDefault="00472C5E" w:rsidP="007A3EAD">
      <w:pPr>
        <w:pStyle w:val="DefaultText"/>
        <w:numPr>
          <w:ilvl w:val="0"/>
          <w:numId w:val="1"/>
        </w:numPr>
        <w:spacing w:after="0" w:line="360" w:lineRule="auto"/>
        <w:jc w:val="both"/>
        <w:rPr>
          <w:rFonts w:ascii="Tahoma" w:hAnsi="Tahoma" w:cs="Tahoma"/>
        </w:rPr>
      </w:pPr>
      <w:r w:rsidRPr="008B392C">
        <w:rPr>
          <w:rFonts w:ascii="Tahoma" w:hAnsi="Tahoma" w:cs="Tahoma"/>
          <w:b/>
        </w:rPr>
        <w:t>IMPLEMENTATION SCHEDULE:</w:t>
      </w:r>
    </w:p>
    <w:p w:rsidR="005B7D2B" w:rsidRPr="008B392C" w:rsidRDefault="005B7D2B" w:rsidP="007A3EAD">
      <w:pPr>
        <w:pStyle w:val="DefaultText"/>
        <w:spacing w:after="0" w:line="360" w:lineRule="auto"/>
        <w:ind w:left="720"/>
        <w:jc w:val="both"/>
        <w:rPr>
          <w:rFonts w:ascii="Tahoma" w:hAnsi="Tahoma" w:cs="Tahoma"/>
        </w:rPr>
      </w:pPr>
    </w:p>
    <w:p w:rsidR="00046BDC" w:rsidRPr="00131035" w:rsidRDefault="00472C5E" w:rsidP="007A3EAD">
      <w:pPr>
        <w:pStyle w:val="DefaultText"/>
        <w:spacing w:after="0" w:line="360" w:lineRule="auto"/>
        <w:ind w:firstLine="720"/>
        <w:jc w:val="both"/>
        <w:rPr>
          <w:rFonts w:ascii="Tahoma" w:hAnsi="Tahoma" w:cs="Tahoma"/>
          <w:sz w:val="22"/>
          <w:szCs w:val="22"/>
        </w:rPr>
      </w:pPr>
      <w:r w:rsidRPr="00131035">
        <w:rPr>
          <w:rFonts w:ascii="Tahoma" w:hAnsi="Tahoma" w:cs="Tahoma"/>
          <w:sz w:val="22"/>
          <w:szCs w:val="22"/>
        </w:rPr>
        <w:t>The project can be implemented in 3 months’ time as detailed below:</w:t>
      </w:r>
    </w:p>
    <w:p w:rsidR="00046BDC" w:rsidRPr="00131035" w:rsidRDefault="00046BDC" w:rsidP="007A3EAD">
      <w:pPr>
        <w:pStyle w:val="DefaultText"/>
        <w:spacing w:after="0" w:line="360" w:lineRule="auto"/>
        <w:ind w:left="720"/>
        <w:jc w:val="both"/>
        <w:rPr>
          <w:rFonts w:ascii="Tahoma" w:hAnsi="Tahoma" w:cs="Tahoma"/>
          <w:sz w:val="22"/>
          <w:szCs w:val="22"/>
        </w:rPr>
      </w:pP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437"/>
        <w:gridCol w:w="1710"/>
      </w:tblGrid>
      <w:tr w:rsidR="00046BDC" w:rsidRPr="005B7D2B" w:rsidTr="0094279E">
        <w:trPr>
          <w:trHeight w:val="230"/>
          <w:jc w:val="center"/>
        </w:trPr>
        <w:tc>
          <w:tcPr>
            <w:tcW w:w="990" w:type="dxa"/>
            <w:shd w:val="clear" w:color="auto" w:fill="D9D9D9" w:themeFill="background1" w:themeFillShade="D9"/>
          </w:tcPr>
          <w:p w:rsidR="00046BDC" w:rsidRPr="005B7D2B" w:rsidRDefault="00472C5E" w:rsidP="007A3EAD">
            <w:pPr>
              <w:spacing w:after="0" w:line="360" w:lineRule="auto"/>
              <w:jc w:val="both"/>
              <w:rPr>
                <w:rFonts w:ascii="Tahoma" w:eastAsia="Times New Roman" w:hAnsi="Tahoma" w:cs="Tahoma"/>
                <w:b/>
                <w:color w:val="000000"/>
                <w:sz w:val="20"/>
                <w:szCs w:val="20"/>
                <w:lang w:bidi="ar-SA"/>
              </w:rPr>
            </w:pPr>
            <w:r w:rsidRPr="005B7D2B">
              <w:rPr>
                <w:rFonts w:ascii="Tahoma" w:eastAsia="Times New Roman" w:hAnsi="Tahoma" w:cs="Tahoma"/>
                <w:b/>
                <w:color w:val="000000"/>
                <w:sz w:val="20"/>
                <w:szCs w:val="20"/>
                <w:lang w:bidi="ar-SA"/>
              </w:rPr>
              <w:t>Sr. No.</w:t>
            </w:r>
          </w:p>
        </w:tc>
        <w:tc>
          <w:tcPr>
            <w:tcW w:w="5437" w:type="dxa"/>
            <w:shd w:val="clear" w:color="auto" w:fill="D9D9D9" w:themeFill="background1" w:themeFillShade="D9"/>
          </w:tcPr>
          <w:p w:rsidR="00046BDC" w:rsidRPr="005B7D2B" w:rsidRDefault="00472C5E" w:rsidP="007A3EAD">
            <w:pPr>
              <w:spacing w:after="0" w:line="360" w:lineRule="auto"/>
              <w:jc w:val="both"/>
              <w:rPr>
                <w:rFonts w:ascii="Tahoma" w:eastAsia="Times New Roman" w:hAnsi="Tahoma" w:cs="Tahoma"/>
                <w:b/>
                <w:color w:val="000000"/>
                <w:sz w:val="20"/>
                <w:szCs w:val="20"/>
                <w:lang w:bidi="ar-SA"/>
              </w:rPr>
            </w:pPr>
            <w:r w:rsidRPr="005B7D2B">
              <w:rPr>
                <w:rFonts w:ascii="Tahoma" w:eastAsia="Times New Roman" w:hAnsi="Tahoma" w:cs="Tahoma"/>
                <w:b/>
                <w:color w:val="000000"/>
                <w:sz w:val="20"/>
                <w:szCs w:val="20"/>
                <w:lang w:bidi="ar-SA"/>
              </w:rPr>
              <w:t>Activity</w:t>
            </w:r>
          </w:p>
        </w:tc>
        <w:tc>
          <w:tcPr>
            <w:tcW w:w="1710" w:type="dxa"/>
            <w:shd w:val="clear" w:color="auto" w:fill="D9D9D9" w:themeFill="background1" w:themeFillShade="D9"/>
          </w:tcPr>
          <w:p w:rsidR="00046BDC" w:rsidRPr="005B7D2B" w:rsidRDefault="00472C5E" w:rsidP="007A3EAD">
            <w:pPr>
              <w:spacing w:after="0" w:line="360" w:lineRule="auto"/>
              <w:jc w:val="both"/>
              <w:rPr>
                <w:rFonts w:ascii="Tahoma" w:eastAsia="Times New Roman" w:hAnsi="Tahoma" w:cs="Tahoma"/>
                <w:b/>
                <w:color w:val="000000"/>
                <w:sz w:val="20"/>
                <w:szCs w:val="20"/>
                <w:lang w:bidi="ar-SA"/>
              </w:rPr>
            </w:pPr>
            <w:r w:rsidRPr="005B7D2B">
              <w:rPr>
                <w:rFonts w:ascii="Tahoma" w:eastAsia="Times New Roman" w:hAnsi="Tahoma" w:cs="Tahoma"/>
                <w:b/>
                <w:color w:val="000000"/>
                <w:sz w:val="20"/>
                <w:szCs w:val="20"/>
                <w:lang w:bidi="ar-SA"/>
              </w:rPr>
              <w:t>Time Required</w:t>
            </w:r>
          </w:p>
          <w:p w:rsidR="00046BDC" w:rsidRPr="005B7D2B" w:rsidRDefault="00472C5E" w:rsidP="007A3EAD">
            <w:pPr>
              <w:spacing w:after="0" w:line="360" w:lineRule="auto"/>
              <w:jc w:val="both"/>
              <w:rPr>
                <w:rFonts w:ascii="Tahoma" w:eastAsia="Times New Roman" w:hAnsi="Tahoma" w:cs="Tahoma"/>
                <w:b/>
                <w:color w:val="000000"/>
                <w:sz w:val="20"/>
                <w:szCs w:val="20"/>
                <w:lang w:bidi="ar-SA"/>
              </w:rPr>
            </w:pPr>
            <w:r w:rsidRPr="005B7D2B">
              <w:rPr>
                <w:rFonts w:ascii="Tahoma" w:eastAsia="Times New Roman" w:hAnsi="Tahoma" w:cs="Tahoma"/>
                <w:b/>
                <w:i/>
                <w:color w:val="000000"/>
                <w:sz w:val="20"/>
                <w:szCs w:val="20"/>
                <w:lang w:bidi="ar-SA"/>
              </w:rPr>
              <w:t>(in months)</w:t>
            </w:r>
          </w:p>
        </w:tc>
      </w:tr>
      <w:tr w:rsidR="00046BDC" w:rsidRPr="005B7D2B" w:rsidTr="0094279E">
        <w:trPr>
          <w:trHeight w:val="102"/>
          <w:jc w:val="center"/>
        </w:trPr>
        <w:tc>
          <w:tcPr>
            <w:tcW w:w="99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1</w:t>
            </w:r>
          </w:p>
        </w:tc>
        <w:tc>
          <w:tcPr>
            <w:tcW w:w="5437"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Acquisition of premises</w:t>
            </w:r>
          </w:p>
        </w:tc>
        <w:tc>
          <w:tcPr>
            <w:tcW w:w="171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1.00</w:t>
            </w:r>
          </w:p>
        </w:tc>
      </w:tr>
      <w:tr w:rsidR="00046BDC" w:rsidRPr="005B7D2B" w:rsidTr="0094279E">
        <w:trPr>
          <w:trHeight w:val="102"/>
          <w:jc w:val="center"/>
        </w:trPr>
        <w:tc>
          <w:tcPr>
            <w:tcW w:w="99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2</w:t>
            </w:r>
          </w:p>
        </w:tc>
        <w:tc>
          <w:tcPr>
            <w:tcW w:w="5437"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Construction (if applicable)</w:t>
            </w:r>
          </w:p>
        </w:tc>
        <w:tc>
          <w:tcPr>
            <w:tcW w:w="171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1.00</w:t>
            </w:r>
          </w:p>
        </w:tc>
      </w:tr>
      <w:tr w:rsidR="00046BDC" w:rsidRPr="005B7D2B" w:rsidTr="0094279E">
        <w:trPr>
          <w:trHeight w:val="102"/>
          <w:jc w:val="center"/>
        </w:trPr>
        <w:tc>
          <w:tcPr>
            <w:tcW w:w="99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lastRenderedPageBreak/>
              <w:t>3</w:t>
            </w:r>
          </w:p>
        </w:tc>
        <w:tc>
          <w:tcPr>
            <w:tcW w:w="5437"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Procurement &amp; installation of Plant &amp; Machinery</w:t>
            </w:r>
          </w:p>
        </w:tc>
        <w:tc>
          <w:tcPr>
            <w:tcW w:w="171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1.00</w:t>
            </w:r>
          </w:p>
        </w:tc>
      </w:tr>
      <w:tr w:rsidR="00046BDC" w:rsidRPr="005B7D2B" w:rsidTr="0094279E">
        <w:trPr>
          <w:trHeight w:val="102"/>
          <w:jc w:val="center"/>
        </w:trPr>
        <w:tc>
          <w:tcPr>
            <w:tcW w:w="99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4</w:t>
            </w:r>
          </w:p>
        </w:tc>
        <w:tc>
          <w:tcPr>
            <w:tcW w:w="5437"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Arrangement of Finance</w:t>
            </w:r>
          </w:p>
        </w:tc>
        <w:tc>
          <w:tcPr>
            <w:tcW w:w="171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2.00</w:t>
            </w:r>
          </w:p>
        </w:tc>
      </w:tr>
      <w:tr w:rsidR="00046BDC" w:rsidRPr="005B7D2B" w:rsidTr="0094279E">
        <w:trPr>
          <w:trHeight w:val="102"/>
          <w:jc w:val="center"/>
        </w:trPr>
        <w:tc>
          <w:tcPr>
            <w:tcW w:w="99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5</w:t>
            </w:r>
          </w:p>
        </w:tc>
        <w:tc>
          <w:tcPr>
            <w:tcW w:w="5437"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Recruitment of required manpower</w:t>
            </w:r>
          </w:p>
        </w:tc>
        <w:tc>
          <w:tcPr>
            <w:tcW w:w="171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1.00</w:t>
            </w:r>
          </w:p>
        </w:tc>
      </w:tr>
      <w:tr w:rsidR="00046BDC" w:rsidRPr="005B7D2B" w:rsidTr="0094279E">
        <w:trPr>
          <w:trHeight w:val="102"/>
          <w:jc w:val="center"/>
        </w:trPr>
        <w:tc>
          <w:tcPr>
            <w:tcW w:w="990" w:type="dxa"/>
            <w:shd w:val="clear" w:color="auto" w:fill="auto"/>
          </w:tcPr>
          <w:p w:rsidR="00046BDC" w:rsidRPr="005B7D2B" w:rsidRDefault="00046BDC" w:rsidP="007A3EAD">
            <w:pPr>
              <w:spacing w:after="0" w:line="360" w:lineRule="auto"/>
              <w:jc w:val="both"/>
              <w:rPr>
                <w:rFonts w:ascii="Tahoma" w:eastAsia="Times New Roman" w:hAnsi="Tahoma" w:cs="Tahoma"/>
                <w:color w:val="000000"/>
                <w:sz w:val="20"/>
                <w:szCs w:val="20"/>
                <w:lang w:bidi="ar-SA"/>
              </w:rPr>
            </w:pPr>
          </w:p>
        </w:tc>
        <w:tc>
          <w:tcPr>
            <w:tcW w:w="5437"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Total time required</w:t>
            </w:r>
            <w:r w:rsidRPr="005B7D2B">
              <w:rPr>
                <w:rFonts w:ascii="Tahoma" w:eastAsia="Times New Roman" w:hAnsi="Tahoma" w:cs="Tahoma"/>
                <w:i/>
                <w:color w:val="000000"/>
                <w:sz w:val="20"/>
                <w:szCs w:val="20"/>
                <w:lang w:bidi="ar-SA"/>
              </w:rPr>
              <w:t xml:space="preserve"> (some activities shall run concurrently)</w:t>
            </w:r>
          </w:p>
        </w:tc>
        <w:tc>
          <w:tcPr>
            <w:tcW w:w="1710" w:type="dxa"/>
            <w:shd w:val="clear" w:color="auto" w:fill="auto"/>
          </w:tcPr>
          <w:p w:rsidR="00046BDC" w:rsidRPr="005B7D2B" w:rsidRDefault="00472C5E" w:rsidP="007A3EAD">
            <w:pPr>
              <w:spacing w:after="0" w:line="360" w:lineRule="auto"/>
              <w:jc w:val="both"/>
              <w:rPr>
                <w:rFonts w:ascii="Tahoma" w:eastAsia="Times New Roman" w:hAnsi="Tahoma" w:cs="Tahoma"/>
                <w:color w:val="000000"/>
                <w:sz w:val="20"/>
                <w:szCs w:val="20"/>
                <w:lang w:bidi="ar-SA"/>
              </w:rPr>
            </w:pPr>
            <w:r w:rsidRPr="005B7D2B">
              <w:rPr>
                <w:rFonts w:ascii="Tahoma" w:eastAsia="Times New Roman" w:hAnsi="Tahoma" w:cs="Tahoma"/>
                <w:color w:val="000000"/>
                <w:sz w:val="20"/>
                <w:szCs w:val="20"/>
                <w:lang w:bidi="ar-SA"/>
              </w:rPr>
              <w:t>3.00</w:t>
            </w:r>
          </w:p>
          <w:p w:rsidR="00046BDC" w:rsidRPr="005B7D2B" w:rsidRDefault="00046BDC" w:rsidP="007A3EAD">
            <w:pPr>
              <w:spacing w:after="0" w:line="360" w:lineRule="auto"/>
              <w:jc w:val="both"/>
              <w:rPr>
                <w:rFonts w:ascii="Tahoma" w:eastAsia="Times New Roman" w:hAnsi="Tahoma" w:cs="Tahoma"/>
                <w:color w:val="000000"/>
                <w:sz w:val="20"/>
                <w:szCs w:val="20"/>
                <w:lang w:bidi="ar-SA"/>
              </w:rPr>
            </w:pPr>
          </w:p>
        </w:tc>
      </w:tr>
    </w:tbl>
    <w:p w:rsidR="00046BDC" w:rsidRPr="00131035" w:rsidRDefault="00046BDC" w:rsidP="007A3EAD">
      <w:pPr>
        <w:pStyle w:val="DefaultText"/>
        <w:spacing w:after="0" w:line="360" w:lineRule="auto"/>
        <w:jc w:val="both"/>
        <w:rPr>
          <w:rFonts w:ascii="Tahoma" w:hAnsi="Tahoma" w:cs="Tahoma"/>
          <w:b/>
          <w:sz w:val="22"/>
          <w:szCs w:val="22"/>
        </w:rPr>
      </w:pPr>
    </w:p>
    <w:p w:rsidR="00046BDC" w:rsidRDefault="00472C5E" w:rsidP="007A3EAD">
      <w:pPr>
        <w:pStyle w:val="DefaultText"/>
        <w:numPr>
          <w:ilvl w:val="0"/>
          <w:numId w:val="1"/>
        </w:numPr>
        <w:spacing w:after="0" w:line="360" w:lineRule="auto"/>
        <w:jc w:val="both"/>
        <w:rPr>
          <w:rFonts w:ascii="Tahoma" w:hAnsi="Tahoma" w:cs="Tahoma"/>
        </w:rPr>
      </w:pPr>
      <w:r w:rsidRPr="008B392C">
        <w:rPr>
          <w:rFonts w:ascii="Tahoma" w:hAnsi="Tahoma" w:cs="Tahoma"/>
          <w:b/>
        </w:rPr>
        <w:t>COST OF PROJECT</w:t>
      </w:r>
      <w:r w:rsidRPr="008B392C">
        <w:rPr>
          <w:rFonts w:ascii="Tahoma" w:hAnsi="Tahoma" w:cs="Tahoma"/>
        </w:rPr>
        <w:t>:</w:t>
      </w:r>
    </w:p>
    <w:p w:rsidR="005B7D2B" w:rsidRPr="008B392C" w:rsidRDefault="005B7D2B" w:rsidP="007A3EAD">
      <w:pPr>
        <w:pStyle w:val="DefaultText"/>
        <w:spacing w:after="0" w:line="360" w:lineRule="auto"/>
        <w:ind w:left="720"/>
        <w:jc w:val="both"/>
        <w:rPr>
          <w:rFonts w:ascii="Tahoma" w:hAnsi="Tahoma" w:cs="Tahoma"/>
        </w:rPr>
      </w:pPr>
    </w:p>
    <w:p w:rsidR="00046BDC" w:rsidRDefault="00472C5E" w:rsidP="007A3EAD">
      <w:pPr>
        <w:pStyle w:val="DefaultText"/>
        <w:spacing w:after="0" w:line="360" w:lineRule="auto"/>
        <w:ind w:firstLine="720"/>
        <w:jc w:val="both"/>
        <w:rPr>
          <w:rFonts w:ascii="Tahoma" w:hAnsi="Tahoma" w:cs="Tahoma"/>
          <w:sz w:val="22"/>
          <w:szCs w:val="22"/>
        </w:rPr>
      </w:pPr>
      <w:r w:rsidRPr="00131035">
        <w:rPr>
          <w:rFonts w:ascii="Tahoma" w:hAnsi="Tahoma" w:cs="Tahoma"/>
          <w:sz w:val="22"/>
          <w:szCs w:val="22"/>
        </w:rPr>
        <w:t>The project shall cost ₹  109.00 lacs as detailed below:</w:t>
      </w:r>
    </w:p>
    <w:p w:rsidR="005B7D2B" w:rsidRPr="00131035" w:rsidRDefault="005B7D2B" w:rsidP="007A3EAD">
      <w:pPr>
        <w:pStyle w:val="DefaultText"/>
        <w:spacing w:after="0" w:line="360" w:lineRule="auto"/>
        <w:ind w:firstLine="720"/>
        <w:jc w:val="both"/>
        <w:rPr>
          <w:rFonts w:ascii="Tahoma" w:hAnsi="Tahoma" w:cs="Tahoma"/>
          <w:sz w:val="22"/>
          <w:szCs w:val="22"/>
        </w:rPr>
      </w:pP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5588"/>
        <w:gridCol w:w="1276"/>
      </w:tblGrid>
      <w:tr w:rsidR="00046BDC" w:rsidRPr="005B7D2B" w:rsidTr="005B7D2B">
        <w:trPr>
          <w:trHeight w:val="315"/>
          <w:jc w:val="center"/>
        </w:trPr>
        <w:tc>
          <w:tcPr>
            <w:tcW w:w="960"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Sr. No.</w:t>
            </w:r>
          </w:p>
        </w:tc>
        <w:tc>
          <w:tcPr>
            <w:tcW w:w="5588"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Particulars</w:t>
            </w:r>
          </w:p>
        </w:tc>
        <w:tc>
          <w:tcPr>
            <w:tcW w:w="1276"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 in Lacs</w:t>
            </w:r>
          </w:p>
        </w:tc>
      </w:tr>
      <w:tr w:rsidR="00046BDC" w:rsidRPr="005B7D2B" w:rsidTr="005B7D2B">
        <w:trPr>
          <w:trHeight w:val="31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558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Land</w:t>
            </w:r>
          </w:p>
        </w:tc>
        <w:tc>
          <w:tcPr>
            <w:tcW w:w="127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12.00</w:t>
            </w:r>
          </w:p>
        </w:tc>
      </w:tr>
      <w:tr w:rsidR="00046BDC" w:rsidRPr="005B7D2B" w:rsidTr="005B7D2B">
        <w:trPr>
          <w:trHeight w:val="31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558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Building</w:t>
            </w:r>
          </w:p>
        </w:tc>
        <w:tc>
          <w:tcPr>
            <w:tcW w:w="127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25.00</w:t>
            </w:r>
          </w:p>
        </w:tc>
      </w:tr>
      <w:tr w:rsidR="00046BDC" w:rsidRPr="005B7D2B" w:rsidTr="005B7D2B">
        <w:trPr>
          <w:trHeight w:val="31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w:t>
            </w:r>
          </w:p>
        </w:tc>
        <w:tc>
          <w:tcPr>
            <w:tcW w:w="558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Plant &amp; Machinery</w:t>
            </w:r>
          </w:p>
        </w:tc>
        <w:tc>
          <w:tcPr>
            <w:tcW w:w="127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45.00</w:t>
            </w:r>
          </w:p>
        </w:tc>
      </w:tr>
      <w:tr w:rsidR="00046BDC" w:rsidRPr="005B7D2B" w:rsidTr="005B7D2B">
        <w:trPr>
          <w:trHeight w:val="31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w:t>
            </w:r>
          </w:p>
        </w:tc>
        <w:tc>
          <w:tcPr>
            <w:tcW w:w="558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Furniture, Electrical Installations</w:t>
            </w:r>
          </w:p>
        </w:tc>
        <w:tc>
          <w:tcPr>
            <w:tcW w:w="127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3.00</w:t>
            </w:r>
          </w:p>
        </w:tc>
      </w:tr>
      <w:tr w:rsidR="00046BDC" w:rsidRPr="005B7D2B" w:rsidTr="005B7D2B">
        <w:trPr>
          <w:trHeight w:val="52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5</w:t>
            </w:r>
          </w:p>
        </w:tc>
        <w:tc>
          <w:tcPr>
            <w:tcW w:w="558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Other Assets including Preliminary / Pre-operative expenses</w:t>
            </w:r>
          </w:p>
        </w:tc>
        <w:tc>
          <w:tcPr>
            <w:tcW w:w="127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4.50</w:t>
            </w:r>
          </w:p>
        </w:tc>
      </w:tr>
      <w:tr w:rsidR="00046BDC" w:rsidRPr="005B7D2B" w:rsidTr="005B7D2B">
        <w:trPr>
          <w:trHeight w:val="31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6</w:t>
            </w:r>
          </w:p>
        </w:tc>
        <w:tc>
          <w:tcPr>
            <w:tcW w:w="558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Working Capital</w:t>
            </w:r>
          </w:p>
        </w:tc>
        <w:tc>
          <w:tcPr>
            <w:tcW w:w="127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19.50</w:t>
            </w:r>
          </w:p>
        </w:tc>
      </w:tr>
      <w:tr w:rsidR="00046BDC" w:rsidRPr="005B7D2B" w:rsidTr="005B7D2B">
        <w:trPr>
          <w:trHeight w:val="315"/>
          <w:jc w:val="center"/>
        </w:trPr>
        <w:tc>
          <w:tcPr>
            <w:tcW w:w="960" w:type="dxa"/>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58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Total</w:t>
            </w:r>
          </w:p>
        </w:tc>
        <w:tc>
          <w:tcPr>
            <w:tcW w:w="127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109.00</w:t>
            </w:r>
          </w:p>
        </w:tc>
      </w:tr>
    </w:tbl>
    <w:p w:rsidR="005B7D2B" w:rsidRDefault="005B7D2B" w:rsidP="007A3EAD">
      <w:pPr>
        <w:pStyle w:val="DefaultText"/>
        <w:spacing w:after="0" w:line="360" w:lineRule="auto"/>
        <w:jc w:val="both"/>
        <w:rPr>
          <w:rFonts w:ascii="Tahoma" w:hAnsi="Tahoma" w:cs="Tahoma"/>
        </w:rPr>
      </w:pPr>
    </w:p>
    <w:p w:rsidR="00046BDC" w:rsidRDefault="00472C5E" w:rsidP="007A3EAD">
      <w:pPr>
        <w:pStyle w:val="DefaultText"/>
        <w:numPr>
          <w:ilvl w:val="0"/>
          <w:numId w:val="1"/>
        </w:numPr>
        <w:spacing w:after="0" w:line="360" w:lineRule="auto"/>
        <w:jc w:val="both"/>
        <w:rPr>
          <w:rFonts w:ascii="Tahoma" w:hAnsi="Tahoma" w:cs="Tahoma"/>
          <w:b/>
        </w:rPr>
      </w:pPr>
      <w:r w:rsidRPr="008B392C">
        <w:rPr>
          <w:rFonts w:ascii="Tahoma" w:hAnsi="Tahoma" w:cs="Tahoma"/>
          <w:b/>
        </w:rPr>
        <w:t>MEANS OF FINANCE:</w:t>
      </w:r>
    </w:p>
    <w:p w:rsidR="005B7D2B" w:rsidRPr="008B392C" w:rsidRDefault="005B7D2B" w:rsidP="007A3EAD">
      <w:pPr>
        <w:pStyle w:val="DefaultText"/>
        <w:spacing w:after="0" w:line="360" w:lineRule="auto"/>
        <w:ind w:left="720"/>
        <w:jc w:val="both"/>
        <w:rPr>
          <w:rFonts w:ascii="Tahoma" w:hAnsi="Tahoma" w:cs="Tahoma"/>
          <w:b/>
        </w:rPr>
      </w:pPr>
    </w:p>
    <w:p w:rsidR="00046BDC" w:rsidRDefault="00472C5E" w:rsidP="007A3EAD">
      <w:pPr>
        <w:pStyle w:val="DefaultText"/>
        <w:spacing w:after="0" w:line="360" w:lineRule="auto"/>
        <w:ind w:firstLine="720"/>
        <w:jc w:val="both"/>
        <w:rPr>
          <w:rFonts w:ascii="Tahoma" w:hAnsi="Tahoma" w:cs="Tahoma"/>
          <w:sz w:val="22"/>
          <w:szCs w:val="22"/>
        </w:rPr>
      </w:pPr>
      <w:r w:rsidRPr="00131035">
        <w:rPr>
          <w:rFonts w:ascii="Tahoma" w:hAnsi="Tahoma" w:cs="Tahoma"/>
          <w:sz w:val="22"/>
          <w:szCs w:val="22"/>
        </w:rPr>
        <w:t xml:space="preserve">Bank term loans are assumed @ 75 % of fixed assets. </w:t>
      </w:r>
    </w:p>
    <w:p w:rsidR="005B7D2B" w:rsidRPr="00131035" w:rsidRDefault="005B7D2B" w:rsidP="007A3EAD">
      <w:pPr>
        <w:pStyle w:val="DefaultText"/>
        <w:spacing w:after="0" w:line="360" w:lineRule="auto"/>
        <w:ind w:firstLine="720"/>
        <w:jc w:val="both"/>
        <w:rPr>
          <w:rFonts w:ascii="Tahoma" w:hAnsi="Tahoma" w:cs="Tahoma"/>
          <w:sz w:val="22"/>
          <w:szCs w:val="22"/>
        </w:rPr>
      </w:pPr>
    </w:p>
    <w:tbl>
      <w:tblPr>
        <w:tblW w:w="4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595"/>
        <w:gridCol w:w="915"/>
      </w:tblGrid>
      <w:tr w:rsidR="00046BDC" w:rsidRPr="005B7D2B" w:rsidTr="005B7D2B">
        <w:trPr>
          <w:trHeight w:val="315"/>
          <w:jc w:val="center"/>
        </w:trPr>
        <w:tc>
          <w:tcPr>
            <w:tcW w:w="960"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Sr. No.</w:t>
            </w:r>
          </w:p>
        </w:tc>
        <w:tc>
          <w:tcPr>
            <w:tcW w:w="2595"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Particulars</w:t>
            </w:r>
          </w:p>
        </w:tc>
        <w:tc>
          <w:tcPr>
            <w:tcW w:w="915"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 in Lacs</w:t>
            </w:r>
          </w:p>
        </w:tc>
      </w:tr>
      <w:tr w:rsidR="00046BDC" w:rsidRPr="005B7D2B" w:rsidTr="005B7D2B">
        <w:trPr>
          <w:trHeight w:val="31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Promoter's contribution</w:t>
            </w:r>
          </w:p>
        </w:tc>
        <w:tc>
          <w:tcPr>
            <w:tcW w:w="91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27.25</w:t>
            </w:r>
          </w:p>
        </w:tc>
      </w:tr>
      <w:tr w:rsidR="00046BDC" w:rsidRPr="005B7D2B" w:rsidTr="005B7D2B">
        <w:trPr>
          <w:trHeight w:val="31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Bank Finance</w:t>
            </w:r>
          </w:p>
        </w:tc>
        <w:tc>
          <w:tcPr>
            <w:tcW w:w="91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81.75</w:t>
            </w:r>
          </w:p>
        </w:tc>
      </w:tr>
      <w:tr w:rsidR="00046BDC" w:rsidRPr="005B7D2B" w:rsidTr="005B7D2B">
        <w:trPr>
          <w:trHeight w:val="315"/>
          <w:jc w:val="center"/>
        </w:trPr>
        <w:tc>
          <w:tcPr>
            <w:tcW w:w="960" w:type="dxa"/>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Total</w:t>
            </w:r>
          </w:p>
        </w:tc>
        <w:tc>
          <w:tcPr>
            <w:tcW w:w="91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109.00</w:t>
            </w:r>
          </w:p>
        </w:tc>
      </w:tr>
    </w:tbl>
    <w:p w:rsidR="00046BDC" w:rsidRPr="008B392C" w:rsidRDefault="00046BDC" w:rsidP="007A3EAD">
      <w:pPr>
        <w:pStyle w:val="DefaultText"/>
        <w:spacing w:after="0" w:line="360" w:lineRule="auto"/>
        <w:jc w:val="both"/>
        <w:rPr>
          <w:rFonts w:ascii="Tahoma" w:hAnsi="Tahoma" w:cs="Tahoma"/>
          <w:b/>
        </w:rPr>
      </w:pPr>
    </w:p>
    <w:p w:rsidR="00046BDC" w:rsidRDefault="00472C5E" w:rsidP="007A3EAD">
      <w:pPr>
        <w:pStyle w:val="DefaultText"/>
        <w:numPr>
          <w:ilvl w:val="0"/>
          <w:numId w:val="1"/>
        </w:numPr>
        <w:spacing w:after="0" w:line="360" w:lineRule="auto"/>
        <w:jc w:val="both"/>
        <w:rPr>
          <w:rFonts w:ascii="Tahoma" w:hAnsi="Tahoma" w:cs="Tahoma"/>
          <w:b/>
        </w:rPr>
      </w:pPr>
      <w:r w:rsidRPr="008B392C">
        <w:rPr>
          <w:rFonts w:ascii="Tahoma" w:hAnsi="Tahoma" w:cs="Tahoma"/>
          <w:b/>
        </w:rPr>
        <w:t>WORKING CAPITAL CALCULATION:</w:t>
      </w:r>
    </w:p>
    <w:p w:rsidR="005B7D2B" w:rsidRPr="008B392C" w:rsidRDefault="005B7D2B" w:rsidP="007A3EAD">
      <w:pPr>
        <w:pStyle w:val="DefaultText"/>
        <w:spacing w:after="0" w:line="360" w:lineRule="auto"/>
        <w:ind w:left="720"/>
        <w:jc w:val="both"/>
        <w:rPr>
          <w:rFonts w:ascii="Tahoma" w:hAnsi="Tahoma" w:cs="Tahoma"/>
          <w:b/>
        </w:rPr>
      </w:pPr>
    </w:p>
    <w:p w:rsidR="00046BDC" w:rsidRDefault="00472C5E" w:rsidP="007A3EAD">
      <w:pPr>
        <w:pStyle w:val="DefaultText"/>
        <w:spacing w:after="0" w:line="360" w:lineRule="auto"/>
        <w:ind w:left="720"/>
        <w:jc w:val="both"/>
        <w:rPr>
          <w:rFonts w:ascii="Tahoma" w:hAnsi="Tahoma" w:cs="Tahoma"/>
          <w:sz w:val="22"/>
          <w:szCs w:val="22"/>
        </w:rPr>
      </w:pPr>
      <w:r w:rsidRPr="00131035">
        <w:rPr>
          <w:rFonts w:ascii="Tahoma" w:hAnsi="Tahoma" w:cs="Tahoma"/>
          <w:sz w:val="22"/>
          <w:szCs w:val="22"/>
        </w:rPr>
        <w:t xml:space="preserve">The project requires working capital </w:t>
      </w:r>
      <w:proofErr w:type="gramStart"/>
      <w:r w:rsidRPr="00131035">
        <w:rPr>
          <w:rFonts w:ascii="Tahoma" w:hAnsi="Tahoma" w:cs="Tahoma"/>
          <w:sz w:val="22"/>
          <w:szCs w:val="22"/>
        </w:rPr>
        <w:t xml:space="preserve">of ₹ </w:t>
      </w:r>
      <w:r w:rsidR="00FA552E">
        <w:rPr>
          <w:rFonts w:ascii="Tahoma" w:hAnsi="Tahoma" w:cs="Tahoma"/>
          <w:sz w:val="22"/>
          <w:szCs w:val="22"/>
        </w:rPr>
        <w:t>19</w:t>
      </w:r>
      <w:r w:rsidRPr="00131035">
        <w:rPr>
          <w:rFonts w:ascii="Tahoma" w:hAnsi="Tahoma" w:cs="Tahoma"/>
          <w:sz w:val="22"/>
          <w:szCs w:val="22"/>
        </w:rPr>
        <w:t>.</w:t>
      </w:r>
      <w:r w:rsidR="00FA552E">
        <w:rPr>
          <w:rFonts w:ascii="Tahoma" w:hAnsi="Tahoma" w:cs="Tahoma"/>
          <w:sz w:val="22"/>
          <w:szCs w:val="22"/>
        </w:rPr>
        <w:t>5</w:t>
      </w:r>
      <w:r w:rsidRPr="00131035">
        <w:rPr>
          <w:rFonts w:ascii="Tahoma" w:hAnsi="Tahoma" w:cs="Tahoma"/>
          <w:sz w:val="22"/>
          <w:szCs w:val="22"/>
        </w:rPr>
        <w:t>0</w:t>
      </w:r>
      <w:proofErr w:type="gramEnd"/>
      <w:r w:rsidRPr="00131035">
        <w:rPr>
          <w:rFonts w:ascii="Tahoma" w:hAnsi="Tahoma" w:cs="Tahoma"/>
          <w:sz w:val="22"/>
          <w:szCs w:val="22"/>
        </w:rPr>
        <w:t xml:space="preserve"> lacs as detailed below:</w:t>
      </w:r>
    </w:p>
    <w:tbl>
      <w:tblPr>
        <w:tblW w:w="7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57"/>
        <w:gridCol w:w="1316"/>
        <w:gridCol w:w="1275"/>
        <w:gridCol w:w="1134"/>
        <w:gridCol w:w="1469"/>
        <w:gridCol w:w="1436"/>
      </w:tblGrid>
      <w:tr w:rsidR="00046BDC" w:rsidRPr="005B7D2B" w:rsidTr="005B7D2B">
        <w:trPr>
          <w:trHeight w:val="525"/>
          <w:jc w:val="center"/>
        </w:trPr>
        <w:tc>
          <w:tcPr>
            <w:tcW w:w="957"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lastRenderedPageBreak/>
              <w:t>Sr. No.</w:t>
            </w:r>
          </w:p>
        </w:tc>
        <w:tc>
          <w:tcPr>
            <w:tcW w:w="1316"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Particulars</w:t>
            </w:r>
          </w:p>
        </w:tc>
        <w:tc>
          <w:tcPr>
            <w:tcW w:w="1275"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Gross Amt</w:t>
            </w:r>
          </w:p>
        </w:tc>
        <w:tc>
          <w:tcPr>
            <w:tcW w:w="1134"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Margin %</w:t>
            </w:r>
          </w:p>
        </w:tc>
        <w:tc>
          <w:tcPr>
            <w:tcW w:w="1469"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Margin Amt</w:t>
            </w:r>
          </w:p>
        </w:tc>
        <w:tc>
          <w:tcPr>
            <w:tcW w:w="1436"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Bank Finance</w:t>
            </w:r>
          </w:p>
        </w:tc>
      </w:tr>
      <w:tr w:rsidR="00046BDC" w:rsidRPr="005B7D2B" w:rsidTr="005B7D2B">
        <w:trPr>
          <w:trHeight w:val="315"/>
          <w:jc w:val="center"/>
        </w:trPr>
        <w:tc>
          <w:tcPr>
            <w:tcW w:w="957"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131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Inventories</w:t>
            </w:r>
          </w:p>
        </w:tc>
        <w:tc>
          <w:tcPr>
            <w:tcW w:w="127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9.75</w:t>
            </w:r>
          </w:p>
        </w:tc>
        <w:tc>
          <w:tcPr>
            <w:tcW w:w="113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0.25</w:t>
            </w:r>
          </w:p>
        </w:tc>
        <w:tc>
          <w:tcPr>
            <w:tcW w:w="1469"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2.44</w:t>
            </w:r>
          </w:p>
        </w:tc>
        <w:tc>
          <w:tcPr>
            <w:tcW w:w="143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7.31</w:t>
            </w:r>
          </w:p>
        </w:tc>
      </w:tr>
      <w:tr w:rsidR="00046BDC" w:rsidRPr="005B7D2B" w:rsidTr="005B7D2B">
        <w:trPr>
          <w:trHeight w:val="315"/>
          <w:jc w:val="center"/>
        </w:trPr>
        <w:tc>
          <w:tcPr>
            <w:tcW w:w="957"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131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Receivables</w:t>
            </w:r>
          </w:p>
        </w:tc>
        <w:tc>
          <w:tcPr>
            <w:tcW w:w="127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4.88</w:t>
            </w:r>
          </w:p>
        </w:tc>
        <w:tc>
          <w:tcPr>
            <w:tcW w:w="113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0.25</w:t>
            </w:r>
          </w:p>
        </w:tc>
        <w:tc>
          <w:tcPr>
            <w:tcW w:w="1469"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1.22</w:t>
            </w:r>
          </w:p>
        </w:tc>
        <w:tc>
          <w:tcPr>
            <w:tcW w:w="143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3.66</w:t>
            </w:r>
          </w:p>
        </w:tc>
      </w:tr>
      <w:tr w:rsidR="00046BDC" w:rsidRPr="005B7D2B" w:rsidTr="005B7D2B">
        <w:trPr>
          <w:trHeight w:val="315"/>
          <w:jc w:val="center"/>
        </w:trPr>
        <w:tc>
          <w:tcPr>
            <w:tcW w:w="957"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w:t>
            </w:r>
          </w:p>
        </w:tc>
        <w:tc>
          <w:tcPr>
            <w:tcW w:w="131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Overheads</w:t>
            </w:r>
          </w:p>
        </w:tc>
        <w:tc>
          <w:tcPr>
            <w:tcW w:w="127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4.88</w:t>
            </w:r>
          </w:p>
        </w:tc>
        <w:tc>
          <w:tcPr>
            <w:tcW w:w="113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100%</w:t>
            </w:r>
          </w:p>
        </w:tc>
        <w:tc>
          <w:tcPr>
            <w:tcW w:w="1469"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4.88</w:t>
            </w:r>
          </w:p>
        </w:tc>
        <w:tc>
          <w:tcPr>
            <w:tcW w:w="143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0.00</w:t>
            </w:r>
          </w:p>
        </w:tc>
      </w:tr>
      <w:tr w:rsidR="00046BDC" w:rsidRPr="005B7D2B" w:rsidTr="005B7D2B">
        <w:trPr>
          <w:trHeight w:val="315"/>
          <w:jc w:val="center"/>
        </w:trPr>
        <w:tc>
          <w:tcPr>
            <w:tcW w:w="957"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w:t>
            </w:r>
          </w:p>
        </w:tc>
        <w:tc>
          <w:tcPr>
            <w:tcW w:w="131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Creditors</w:t>
            </w:r>
          </w:p>
        </w:tc>
        <w:tc>
          <w:tcPr>
            <w:tcW w:w="127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w:t>
            </w:r>
          </w:p>
        </w:tc>
        <w:tc>
          <w:tcPr>
            <w:tcW w:w="1134" w:type="dxa"/>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469"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0.00</w:t>
            </w:r>
          </w:p>
        </w:tc>
        <w:tc>
          <w:tcPr>
            <w:tcW w:w="143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0.00</w:t>
            </w:r>
          </w:p>
        </w:tc>
      </w:tr>
      <w:tr w:rsidR="00046BDC" w:rsidRPr="005B7D2B" w:rsidTr="005B7D2B">
        <w:trPr>
          <w:trHeight w:val="315"/>
          <w:jc w:val="center"/>
        </w:trPr>
        <w:tc>
          <w:tcPr>
            <w:tcW w:w="957" w:type="dxa"/>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31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Total</w:t>
            </w:r>
          </w:p>
        </w:tc>
        <w:tc>
          <w:tcPr>
            <w:tcW w:w="127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19.50</w:t>
            </w:r>
          </w:p>
        </w:tc>
        <w:tc>
          <w:tcPr>
            <w:tcW w:w="1134" w:type="dxa"/>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469"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8.53</w:t>
            </w:r>
          </w:p>
        </w:tc>
        <w:tc>
          <w:tcPr>
            <w:tcW w:w="1436"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10.97</w:t>
            </w:r>
          </w:p>
        </w:tc>
      </w:tr>
    </w:tbl>
    <w:p w:rsidR="00046BDC" w:rsidRDefault="00046BDC" w:rsidP="007A3EAD">
      <w:pPr>
        <w:pStyle w:val="DefaultText"/>
        <w:spacing w:after="0" w:line="360" w:lineRule="auto"/>
        <w:jc w:val="both"/>
        <w:rPr>
          <w:rFonts w:ascii="Tahoma" w:hAnsi="Tahoma" w:cs="Tahoma"/>
          <w:b/>
          <w:sz w:val="22"/>
          <w:szCs w:val="22"/>
        </w:rPr>
      </w:pPr>
    </w:p>
    <w:p w:rsidR="00046BDC" w:rsidRPr="005B7D2B" w:rsidRDefault="00472C5E" w:rsidP="007A3EAD">
      <w:pPr>
        <w:pStyle w:val="ListParagraph"/>
        <w:numPr>
          <w:ilvl w:val="0"/>
          <w:numId w:val="1"/>
        </w:numPr>
        <w:spacing w:after="0" w:line="360" w:lineRule="auto"/>
        <w:jc w:val="both"/>
        <w:rPr>
          <w:rFonts w:ascii="Tahoma" w:hAnsi="Tahoma" w:cs="Tahoma"/>
          <w:lang w:eastAsia="zh-CN"/>
        </w:rPr>
      </w:pPr>
      <w:r w:rsidRPr="00DB5FC3">
        <w:rPr>
          <w:rFonts w:ascii="Tahoma" w:hAnsi="Tahoma" w:cs="Tahoma"/>
          <w:b/>
        </w:rPr>
        <w:t>LIST OF MACHINERY REQUIRED:</w:t>
      </w:r>
    </w:p>
    <w:p w:rsidR="005B7D2B" w:rsidRPr="005B7D2B" w:rsidRDefault="005B7D2B" w:rsidP="007A3EAD">
      <w:pPr>
        <w:pStyle w:val="ListParagraph"/>
        <w:spacing w:after="0" w:line="360" w:lineRule="auto"/>
        <w:jc w:val="both"/>
        <w:rPr>
          <w:rFonts w:ascii="Tahoma" w:hAnsi="Tahoma" w:cs="Tahoma"/>
          <w:sz w:val="14"/>
          <w:szCs w:val="14"/>
          <w:lang w:eastAsia="zh-CN"/>
        </w:rPr>
      </w:pPr>
    </w:p>
    <w:p w:rsidR="00046BDC" w:rsidRDefault="00472C5E" w:rsidP="007A3EAD">
      <w:pPr>
        <w:pStyle w:val="DefaultText"/>
        <w:spacing w:after="0" w:line="360" w:lineRule="auto"/>
        <w:jc w:val="both"/>
        <w:rPr>
          <w:rFonts w:ascii="Tahoma" w:hAnsi="Tahoma" w:cs="Tahoma"/>
          <w:sz w:val="22"/>
          <w:szCs w:val="22"/>
          <w:lang w:eastAsia="zh-CN"/>
        </w:rPr>
      </w:pPr>
      <w:r w:rsidRPr="00131035">
        <w:rPr>
          <w:rFonts w:ascii="Tahoma" w:hAnsi="Tahoma" w:cs="Tahoma"/>
          <w:sz w:val="22"/>
          <w:szCs w:val="22"/>
        </w:rPr>
        <w:t>A detail of important machinery is given below:</w:t>
      </w:r>
      <w:r w:rsidRPr="00131035">
        <w:rPr>
          <w:rFonts w:ascii="Tahoma" w:hAnsi="Tahoma" w:cs="Tahoma"/>
          <w:sz w:val="22"/>
          <w:szCs w:val="22"/>
          <w:lang w:eastAsia="zh-CN"/>
        </w:rPr>
        <w:t xml:space="preserve"> Power Requirement:  5 HP</w:t>
      </w:r>
    </w:p>
    <w:p w:rsidR="005B7D2B" w:rsidRPr="00131035" w:rsidRDefault="005B7D2B" w:rsidP="007A3EAD">
      <w:pPr>
        <w:pStyle w:val="DefaultText"/>
        <w:spacing w:after="0" w:line="360" w:lineRule="auto"/>
        <w:jc w:val="both"/>
        <w:rPr>
          <w:rFonts w:ascii="Tahoma" w:hAnsi="Tahoma" w:cs="Tahoma"/>
          <w:sz w:val="22"/>
          <w:szCs w:val="22"/>
          <w:lang w:eastAsia="zh-CN"/>
        </w:rPr>
      </w:pPr>
    </w:p>
    <w:tbl>
      <w:tblPr>
        <w:tblW w:w="7517" w:type="dxa"/>
        <w:jc w:val="center"/>
        <w:tblLayout w:type="fixed"/>
        <w:tblCellMar>
          <w:top w:w="15" w:type="dxa"/>
          <w:left w:w="15" w:type="dxa"/>
          <w:bottom w:w="15" w:type="dxa"/>
          <w:right w:w="15" w:type="dxa"/>
        </w:tblCellMar>
        <w:tblLook w:val="04A0" w:firstRow="1" w:lastRow="0" w:firstColumn="1" w:lastColumn="0" w:noHBand="0" w:noVBand="1"/>
      </w:tblPr>
      <w:tblGrid>
        <w:gridCol w:w="958"/>
        <w:gridCol w:w="3085"/>
        <w:gridCol w:w="709"/>
        <w:gridCol w:w="567"/>
        <w:gridCol w:w="992"/>
        <w:gridCol w:w="1206"/>
      </w:tblGrid>
      <w:tr w:rsidR="00046BDC" w:rsidRPr="005B7D2B" w:rsidTr="005B7D2B">
        <w:trPr>
          <w:trHeight w:val="55"/>
          <w:jc w:val="center"/>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Sr. No.</w:t>
            </w:r>
          </w:p>
        </w:tc>
        <w:tc>
          <w:tcPr>
            <w:tcW w:w="3085"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Particulars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UOM</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Qtty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Rate (₹)</w:t>
            </w:r>
          </w:p>
        </w:tc>
        <w:tc>
          <w:tcPr>
            <w:tcW w:w="120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Value</w:t>
            </w:r>
          </w:p>
        </w:tc>
      </w:tr>
      <w:tr w:rsidR="00046BDC" w:rsidRPr="005B7D2B" w:rsidTr="005B7D2B">
        <w:trPr>
          <w:trHeight w:val="55"/>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3085"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046BDC" w:rsidP="007A3EAD">
            <w:pPr>
              <w:spacing w:after="0" w:line="360" w:lineRule="auto"/>
              <w:jc w:val="both"/>
              <w:rPr>
                <w:rFonts w:ascii="Tahoma" w:eastAsia="Tahoma" w:hAnsi="Tahoma" w:cs="Tahoma"/>
                <w:b/>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 in Lacs)</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Plant &amp; Machinery / equipments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i/>
                <w:color w:val="000000"/>
                <w:sz w:val="20"/>
                <w:szCs w:val="20"/>
              </w:rPr>
            </w:pPr>
            <w:r w:rsidRPr="005B7D2B">
              <w:rPr>
                <w:rFonts w:ascii="Tahoma" w:eastAsia="Tahoma" w:hAnsi="Tahoma" w:cs="Tahoma"/>
                <w:b/>
                <w:i/>
                <w:color w:val="000000"/>
                <w:sz w:val="20"/>
                <w:szCs w:val="20"/>
                <w:lang w:eastAsia="zh-CN"/>
              </w:rPr>
              <w:t>a)</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i/>
                <w:color w:val="000000"/>
                <w:sz w:val="20"/>
                <w:szCs w:val="20"/>
              </w:rPr>
            </w:pPr>
            <w:r w:rsidRPr="005B7D2B">
              <w:rPr>
                <w:rFonts w:ascii="Tahoma" w:eastAsia="Tahoma" w:hAnsi="Tahoma" w:cs="Tahoma"/>
                <w:b/>
                <w:i/>
                <w:color w:val="000000"/>
                <w:sz w:val="20"/>
                <w:szCs w:val="20"/>
                <w:lang w:eastAsia="zh-CN"/>
              </w:rPr>
              <w:t>Main Machinery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i.</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bCs/>
                <w:color w:val="000000"/>
                <w:sz w:val="20"/>
                <w:szCs w:val="20"/>
              </w:rPr>
            </w:pPr>
            <w:r w:rsidRPr="005B7D2B">
              <w:rPr>
                <w:rFonts w:ascii="Tahoma" w:eastAsia="SimSun" w:hAnsi="Tahoma" w:cs="Tahoma"/>
                <w:color w:val="000000"/>
                <w:sz w:val="20"/>
                <w:szCs w:val="20"/>
                <w:lang w:eastAsia="zh-CN"/>
              </w:rPr>
              <w:t xml:space="preserve">complete set for Microcellular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color w:val="000000"/>
                <w:sz w:val="20"/>
                <w:szCs w:val="20"/>
              </w:rPr>
            </w:pPr>
            <w:r w:rsidRPr="005B7D2B">
              <w:rPr>
                <w:rFonts w:ascii="Tahoma" w:eastAsia="SimSun" w:hAnsi="Tahoma" w:cs="Tahoma"/>
                <w:color w:val="000000"/>
                <w:sz w:val="20"/>
                <w:szCs w:val="20"/>
                <w:lang w:eastAsia="zh-CN"/>
              </w:rPr>
              <w:t>NOS.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color w:val="000000"/>
                <w:sz w:val="20"/>
                <w:szCs w:val="20"/>
              </w:rPr>
            </w:pPr>
            <w:r w:rsidRPr="005B7D2B">
              <w:rPr>
                <w:rFonts w:ascii="Tahoma" w:eastAsia="SimSun" w:hAnsi="Tahoma" w:cs="Tahoma"/>
                <w:color w:val="000000"/>
                <w:sz w:val="20"/>
                <w:szCs w:val="20"/>
                <w:lang w:eastAsia="zh-C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24</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24.00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bCs/>
                <w:color w:val="000000"/>
                <w:sz w:val="20"/>
                <w:szCs w:val="20"/>
              </w:rPr>
            </w:pPr>
            <w:r w:rsidRPr="005B7D2B">
              <w:rPr>
                <w:rFonts w:ascii="Tahoma" w:eastAsia="SimSun" w:hAnsi="Tahoma" w:cs="Tahoma"/>
                <w:color w:val="000000"/>
                <w:sz w:val="20"/>
                <w:szCs w:val="20"/>
                <w:lang w:eastAsia="zh-CN"/>
              </w:rPr>
              <w:t>sheets making machines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r>
      <w:tr w:rsidR="005B7D2B" w:rsidRPr="005B7D2B" w:rsidTr="00013E4E">
        <w:trPr>
          <w:trHeight w:val="5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B7D2B" w:rsidRPr="005B7D2B" w:rsidRDefault="005B7D2B"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Sr. No.</w:t>
            </w:r>
          </w:p>
        </w:tc>
        <w:tc>
          <w:tcPr>
            <w:tcW w:w="308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B7D2B" w:rsidRPr="005B7D2B" w:rsidRDefault="005B7D2B"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Particulars</w:t>
            </w:r>
          </w:p>
        </w:tc>
        <w:tc>
          <w:tcPr>
            <w:tcW w:w="70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B7D2B" w:rsidRPr="005B7D2B" w:rsidRDefault="005B7D2B"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UOM</w:t>
            </w:r>
          </w:p>
        </w:tc>
        <w:tc>
          <w:tcPr>
            <w:tcW w:w="56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B7D2B" w:rsidRPr="005B7D2B" w:rsidRDefault="005B7D2B"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Qtty</w:t>
            </w:r>
          </w:p>
        </w:tc>
        <w:tc>
          <w:tcPr>
            <w:tcW w:w="99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B7D2B" w:rsidRPr="005B7D2B" w:rsidRDefault="005B7D2B"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Rate (₹)</w:t>
            </w:r>
          </w:p>
        </w:tc>
        <w:tc>
          <w:tcPr>
            <w:tcW w:w="120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B7D2B" w:rsidRPr="005B7D2B" w:rsidRDefault="005B7D2B"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Value</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ii.</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bCs/>
                <w:color w:val="000000"/>
                <w:sz w:val="20"/>
                <w:szCs w:val="20"/>
              </w:rPr>
            </w:pPr>
            <w:r w:rsidRPr="005B7D2B">
              <w:rPr>
                <w:rFonts w:ascii="Tahoma" w:eastAsia="SimSun" w:hAnsi="Tahoma" w:cs="Tahoma"/>
                <w:color w:val="000000"/>
                <w:sz w:val="20"/>
                <w:szCs w:val="20"/>
                <w:lang w:eastAsia="zh-CN"/>
              </w:rPr>
              <w:t>Mixing Machine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Nos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8.00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i/>
                <w:color w:val="000000"/>
                <w:sz w:val="20"/>
                <w:szCs w:val="20"/>
              </w:rPr>
            </w:pPr>
            <w:r w:rsidRPr="005B7D2B">
              <w:rPr>
                <w:rFonts w:ascii="Tahoma" w:eastAsia="Tahoma" w:hAnsi="Tahoma" w:cs="Tahoma"/>
                <w:color w:val="000000"/>
                <w:sz w:val="20"/>
                <w:szCs w:val="20"/>
                <w:lang w:eastAsia="zh-CN"/>
              </w:rPr>
              <w:t>iii.</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Cs/>
                <w:i/>
                <w:color w:val="000000"/>
                <w:sz w:val="20"/>
                <w:szCs w:val="20"/>
              </w:rPr>
            </w:pPr>
            <w:r w:rsidRPr="005B7D2B">
              <w:rPr>
                <w:rFonts w:ascii="Tahoma" w:eastAsia="SimSun" w:hAnsi="Tahoma" w:cs="Tahoma"/>
                <w:color w:val="000000"/>
                <w:sz w:val="20"/>
                <w:szCs w:val="20"/>
                <w:lang w:eastAsia="zh-CN"/>
              </w:rPr>
              <w:t>packing machine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Nos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3.00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b/>
                <w:i/>
                <w:color w:val="000000"/>
                <w:sz w:val="20"/>
                <w:szCs w:val="20"/>
                <w:lang w:eastAsia="zh-CN"/>
              </w:rPr>
              <w:t>IV</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bCs/>
                <w:color w:val="000000"/>
                <w:sz w:val="20"/>
                <w:szCs w:val="20"/>
              </w:rPr>
            </w:pPr>
            <w:r w:rsidRPr="005B7D2B">
              <w:rPr>
                <w:rFonts w:ascii="Tahoma" w:eastAsia="SimSun" w:hAnsi="Tahoma" w:cs="Tahoma"/>
                <w:color w:val="000000"/>
                <w:sz w:val="20"/>
                <w:szCs w:val="20"/>
                <w:lang w:eastAsia="zh-CN"/>
              </w:rPr>
              <w:t>installation , erection electr.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5.00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V</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bCs/>
                <w:color w:val="000000"/>
                <w:sz w:val="20"/>
                <w:szCs w:val="20"/>
              </w:rPr>
            </w:pPr>
            <w:r w:rsidRPr="005B7D2B">
              <w:rPr>
                <w:rFonts w:ascii="Tahoma" w:eastAsia="SimSun" w:hAnsi="Tahoma" w:cs="Tahoma"/>
                <w:color w:val="000000"/>
                <w:sz w:val="20"/>
                <w:szCs w:val="20"/>
                <w:lang w:eastAsia="zh-CN"/>
              </w:rPr>
              <w:t xml:space="preserve">taxes and </w:t>
            </w:r>
            <w:r w:rsidR="00471887" w:rsidRPr="005B7D2B">
              <w:rPr>
                <w:rFonts w:ascii="Tahoma" w:eastAsia="SimSun" w:hAnsi="Tahoma" w:cs="Tahoma"/>
                <w:color w:val="000000"/>
                <w:sz w:val="20"/>
                <w:szCs w:val="20"/>
                <w:lang w:eastAsia="zh-CN"/>
              </w:rPr>
              <w:t>transportation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21000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5.00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i/>
                <w:color w:val="000000"/>
                <w:sz w:val="20"/>
                <w:szCs w:val="20"/>
              </w:rPr>
            </w:pPr>
            <w:r w:rsidRPr="005B7D2B">
              <w:rPr>
                <w:rFonts w:ascii="Tahoma" w:eastAsia="Tahoma" w:hAnsi="Tahoma" w:cs="Tahoma"/>
                <w:i/>
                <w:color w:val="000000"/>
                <w:sz w:val="20"/>
                <w:szCs w:val="20"/>
                <w:lang w:eastAsia="zh-CN"/>
              </w:rPr>
              <w:t>sub-total Plant &amp; Machinery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45.00</w:t>
            </w:r>
          </w:p>
        </w:tc>
      </w:tr>
      <w:tr w:rsidR="00046BDC" w:rsidRPr="005B7D2B" w:rsidTr="005B7D2B">
        <w:trPr>
          <w:trHeight w:val="510"/>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Furniture / Electrical installations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a)</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Office furniture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LS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b)</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Stores Almirah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LS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350,000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c)</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Computer &amp; Printer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L. 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SimSun" w:hAnsi="Tahoma" w:cs="Tahoma"/>
                <w:color w:val="000000"/>
                <w:sz w:val="20"/>
                <w:szCs w:val="20"/>
                <w:lang w:eastAsia="zh-C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i/>
                <w:color w:val="000000"/>
                <w:sz w:val="20"/>
                <w:szCs w:val="20"/>
              </w:rPr>
            </w:pPr>
            <w:r w:rsidRPr="005B7D2B">
              <w:rPr>
                <w:rFonts w:ascii="Tahoma" w:eastAsia="Tahoma" w:hAnsi="Tahoma" w:cs="Tahoma"/>
                <w:i/>
                <w:color w:val="000000"/>
                <w:sz w:val="20"/>
                <w:szCs w:val="20"/>
                <w:lang w:eastAsia="zh-CN"/>
              </w:rPr>
              <w:t>sub 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3.00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Other Assets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lastRenderedPageBreak/>
              <w:t>a)</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preliminary and preoperative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4.50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i/>
                <w:color w:val="000000"/>
                <w:sz w:val="20"/>
                <w:szCs w:val="20"/>
              </w:rPr>
            </w:pPr>
            <w:r w:rsidRPr="005B7D2B">
              <w:rPr>
                <w:rFonts w:ascii="Tahoma" w:eastAsia="Tahoma" w:hAnsi="Tahoma" w:cs="Tahoma"/>
                <w:i/>
                <w:color w:val="000000"/>
                <w:sz w:val="20"/>
                <w:szCs w:val="20"/>
                <w:lang w:eastAsia="zh-CN"/>
              </w:rPr>
              <w:t>sub-total Other Assets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hAnsi="Tahoma" w:cs="Tahoma"/>
                <w:color w:val="000000"/>
                <w:sz w:val="20"/>
                <w:szCs w:val="20"/>
              </w:rPr>
            </w:pPr>
            <w:r w:rsidRPr="005B7D2B">
              <w:rPr>
                <w:rFonts w:ascii="Tahoma" w:eastAsia="SimSun" w:hAnsi="Tahoma" w:cs="Tahoma"/>
                <w:color w:val="000000"/>
                <w:sz w:val="20"/>
                <w:szCs w:val="20"/>
                <w:lang w:eastAsia="zh-CN"/>
              </w:rPr>
              <w:t>4.50</w:t>
            </w:r>
          </w:p>
        </w:tc>
      </w:tr>
      <w:tr w:rsidR="00046BDC" w:rsidRPr="005B7D2B" w:rsidTr="005B7D2B">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046BDC" w:rsidP="007A3EA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lang w:eastAsia="zh-CN"/>
              </w:rPr>
            </w:pPr>
            <w:r w:rsidRPr="005B7D2B">
              <w:rPr>
                <w:rFonts w:ascii="Tahoma" w:eastAsia="Tahoma" w:hAnsi="Tahoma" w:cs="Tahoma"/>
                <w:b/>
                <w:color w:val="000000"/>
                <w:sz w:val="20"/>
                <w:szCs w:val="20"/>
                <w:lang w:eastAsia="zh-CN"/>
              </w:rPr>
              <w:t>52.50</w:t>
            </w:r>
          </w:p>
        </w:tc>
      </w:tr>
    </w:tbl>
    <w:p w:rsidR="00046BDC" w:rsidRPr="00131035" w:rsidRDefault="00046BDC" w:rsidP="007A3EAD">
      <w:pPr>
        <w:pStyle w:val="DefaultText"/>
        <w:spacing w:after="0" w:line="360" w:lineRule="auto"/>
        <w:jc w:val="both"/>
        <w:rPr>
          <w:rFonts w:ascii="Tahoma" w:hAnsi="Tahoma" w:cs="Tahoma"/>
          <w:b/>
          <w:sz w:val="22"/>
          <w:szCs w:val="22"/>
        </w:rPr>
      </w:pPr>
    </w:p>
    <w:p w:rsidR="0094279E" w:rsidRPr="007A3EAD" w:rsidRDefault="0094279E" w:rsidP="007A3EAD">
      <w:pPr>
        <w:spacing w:after="0" w:line="360" w:lineRule="auto"/>
        <w:jc w:val="both"/>
        <w:rPr>
          <w:rFonts w:ascii="Tahoma" w:eastAsia="Andale Sans UI;Arial Unicode MS" w:hAnsi="Tahoma"/>
          <w:sz w:val="22"/>
          <w:szCs w:val="22"/>
        </w:rPr>
      </w:pPr>
      <w:r w:rsidRPr="007A3EAD">
        <w:rPr>
          <w:rFonts w:ascii="Tahoma" w:eastAsia="Andale Sans UI;Arial Unicode MS" w:hAnsi="Tahoma"/>
          <w:sz w:val="22"/>
          <w:szCs w:val="22"/>
        </w:rPr>
        <w:t xml:space="preserve">All the machines and equipment are available from local manufacturers. </w:t>
      </w:r>
      <w:r w:rsidRPr="007A3EAD">
        <w:rPr>
          <w:rFonts w:ascii="Tahoma" w:eastAsia="Times New Roman" w:hAnsi="Tahoma"/>
          <w:sz w:val="22"/>
          <w:szCs w:val="22"/>
        </w:rPr>
        <w:t xml:space="preserve">The entrepreneur needs to ensure proper selection of product mix and proper type of machines and tooling to have modern and flexible designs. </w:t>
      </w:r>
      <w:r w:rsidRPr="007A3EAD">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94279E" w:rsidRDefault="0094279E" w:rsidP="007A3EAD">
      <w:pPr>
        <w:spacing w:after="0" w:line="360" w:lineRule="auto"/>
        <w:jc w:val="both"/>
      </w:pPr>
      <w:r>
        <w:t xml:space="preserve"> </w:t>
      </w:r>
    </w:p>
    <w:p w:rsidR="0094279E" w:rsidRPr="007A3EAD" w:rsidRDefault="0094279E" w:rsidP="007A3EAD">
      <w:pPr>
        <w:pStyle w:val="NoSpacing"/>
        <w:numPr>
          <w:ilvl w:val="0"/>
          <w:numId w:val="3"/>
        </w:numPr>
        <w:spacing w:line="360" w:lineRule="auto"/>
        <w:jc w:val="both"/>
        <w:rPr>
          <w:rFonts w:ascii="Tahoma" w:hAnsi="Tahoma" w:cs="Tahoma"/>
        </w:rPr>
      </w:pPr>
      <w:r w:rsidRPr="007A3EAD">
        <w:rPr>
          <w:rFonts w:ascii="Tahoma" w:hAnsi="Tahoma" w:cs="Tahoma"/>
        </w:rPr>
        <w:t>Kamdhenu Agro Machinery</w:t>
      </w:r>
    </w:p>
    <w:p w:rsidR="0094279E" w:rsidRPr="007A3EAD" w:rsidRDefault="0094279E" w:rsidP="007A3EAD">
      <w:pPr>
        <w:pStyle w:val="NoSpacing"/>
        <w:spacing w:line="360" w:lineRule="auto"/>
        <w:ind w:left="720"/>
        <w:jc w:val="both"/>
        <w:rPr>
          <w:rStyle w:val="dtt"/>
          <w:rFonts w:ascii="Tahoma" w:hAnsi="Tahoma" w:cs="Tahoma"/>
        </w:rPr>
      </w:pPr>
      <w:r w:rsidRPr="007A3EAD">
        <w:rPr>
          <w:rStyle w:val="dtt"/>
          <w:rFonts w:ascii="Tahoma" w:hAnsi="Tahoma" w:cs="Tahoma"/>
        </w:rPr>
        <w:t xml:space="preserve">Plot No. 6, Near Power House, </w:t>
      </w:r>
    </w:p>
    <w:p w:rsidR="0094279E" w:rsidRPr="007A3EAD" w:rsidRDefault="0094279E" w:rsidP="007A3EAD">
      <w:pPr>
        <w:pStyle w:val="NoSpacing"/>
        <w:spacing w:line="360" w:lineRule="auto"/>
        <w:ind w:left="720"/>
        <w:jc w:val="both"/>
        <w:rPr>
          <w:rStyle w:val="dtt"/>
          <w:rFonts w:ascii="Tahoma" w:hAnsi="Tahoma" w:cs="Tahoma"/>
        </w:rPr>
      </w:pPr>
      <w:r w:rsidRPr="007A3EAD">
        <w:rPr>
          <w:rStyle w:val="dtt"/>
          <w:rFonts w:ascii="Tahoma" w:hAnsi="Tahoma" w:cs="Tahoma"/>
        </w:rPr>
        <w:t>Wathoda Road</w:t>
      </w:r>
      <w:r w:rsidRPr="007A3EAD">
        <w:rPr>
          <w:rFonts w:ascii="Tahoma" w:hAnsi="Tahoma" w:cs="Tahoma"/>
        </w:rPr>
        <w:t xml:space="preserve">, </w:t>
      </w:r>
      <w:r w:rsidRPr="007A3EAD">
        <w:rPr>
          <w:rStyle w:val="dtt"/>
          <w:rFonts w:ascii="Tahoma" w:hAnsi="Tahoma" w:cs="Tahoma"/>
        </w:rPr>
        <w:t>Wathoda</w:t>
      </w:r>
      <w:r w:rsidRPr="007A3EAD">
        <w:rPr>
          <w:rFonts w:ascii="Tahoma" w:hAnsi="Tahoma" w:cs="Tahoma"/>
        </w:rPr>
        <w:br/>
      </w:r>
      <w:r w:rsidRPr="007A3EAD">
        <w:rPr>
          <w:rStyle w:val="dtt"/>
          <w:rFonts w:ascii="Tahoma" w:hAnsi="Tahoma" w:cs="Tahoma"/>
        </w:rPr>
        <w:t xml:space="preserve">Nagpur - 440035 </w:t>
      </w:r>
    </w:p>
    <w:p w:rsidR="0094279E" w:rsidRPr="007A3EAD" w:rsidRDefault="0094279E" w:rsidP="007A3EAD">
      <w:pPr>
        <w:pStyle w:val="NoSpacing"/>
        <w:spacing w:line="360" w:lineRule="auto"/>
        <w:ind w:left="720"/>
        <w:jc w:val="both"/>
        <w:rPr>
          <w:rStyle w:val="dtt"/>
        </w:rPr>
      </w:pPr>
      <w:r w:rsidRPr="007A3EAD">
        <w:rPr>
          <w:rStyle w:val="dtt"/>
          <w:rFonts w:ascii="Tahoma" w:hAnsi="Tahoma" w:cs="Tahoma"/>
        </w:rPr>
        <w:t>Maharashtra, India</w:t>
      </w:r>
      <w:r w:rsidRPr="007A3EAD">
        <w:rPr>
          <w:rStyle w:val="dtt"/>
        </w:rPr>
        <w:t xml:space="preserve"> </w:t>
      </w:r>
    </w:p>
    <w:p w:rsidR="0094279E" w:rsidRPr="007A3EAD" w:rsidRDefault="0094279E" w:rsidP="007A3EAD">
      <w:pPr>
        <w:pStyle w:val="NoSpacing"/>
        <w:spacing w:line="360" w:lineRule="auto"/>
        <w:jc w:val="both"/>
        <w:rPr>
          <w:rStyle w:val="dtt"/>
        </w:rPr>
      </w:pPr>
    </w:p>
    <w:p w:rsidR="0094279E" w:rsidRPr="007A3EAD" w:rsidRDefault="0094279E" w:rsidP="007A3EAD">
      <w:pPr>
        <w:pStyle w:val="NoSpacing"/>
        <w:numPr>
          <w:ilvl w:val="0"/>
          <w:numId w:val="3"/>
        </w:numPr>
        <w:spacing w:line="360" w:lineRule="auto"/>
        <w:jc w:val="both"/>
        <w:rPr>
          <w:rFonts w:ascii="Tahoma" w:hAnsi="Tahoma" w:cs="Tahoma"/>
        </w:rPr>
      </w:pPr>
      <w:r w:rsidRPr="007A3EAD">
        <w:rPr>
          <w:rFonts w:ascii="Tahoma" w:hAnsi="Tahoma" w:cs="Tahoma"/>
        </w:rPr>
        <w:t>Future Industries Private Limited</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 xml:space="preserve">Shed No. 15, Ambica Estate, </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 xml:space="preserve">Corporation Municipal Plot, </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 xml:space="preserve">Opposite Sadvichar Hospital, </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 xml:space="preserve">Naroda, Ahmedabad - 382330, </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Gujarat, India</w:t>
      </w:r>
    </w:p>
    <w:p w:rsidR="0094279E" w:rsidRPr="007A3EAD" w:rsidRDefault="0094279E" w:rsidP="007A3EAD">
      <w:pPr>
        <w:pStyle w:val="NoSpacing"/>
        <w:spacing w:line="360" w:lineRule="auto"/>
        <w:jc w:val="both"/>
        <w:rPr>
          <w:rFonts w:ascii="Tahoma" w:eastAsia="Times New Roman" w:hAnsi="Tahoma" w:cs="Tahoma"/>
          <w:lang w:eastAsia="en-IN" w:bidi="gu-IN"/>
        </w:rPr>
      </w:pPr>
    </w:p>
    <w:p w:rsidR="0094279E" w:rsidRPr="007A3EAD" w:rsidRDefault="0094279E" w:rsidP="007A3EAD">
      <w:pPr>
        <w:pStyle w:val="NoSpacing"/>
        <w:numPr>
          <w:ilvl w:val="0"/>
          <w:numId w:val="3"/>
        </w:numPr>
        <w:spacing w:line="360" w:lineRule="auto"/>
        <w:jc w:val="both"/>
        <w:rPr>
          <w:rFonts w:ascii="Tahoma" w:hAnsi="Tahoma" w:cs="Tahoma"/>
        </w:rPr>
      </w:pPr>
      <w:r w:rsidRPr="007A3EAD">
        <w:rPr>
          <w:rFonts w:ascii="Tahoma" w:hAnsi="Tahoma" w:cs="Tahoma"/>
        </w:rPr>
        <w:t>The Global Pharma Equipments</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 xml:space="preserve">Star Industrial Estate, </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 xml:space="preserve">D-32, Naik Pada, </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Near Hanuman Mandir,</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 xml:space="preserve">Opposite Dwarka Industrial Estate, </w:t>
      </w:r>
    </w:p>
    <w:p w:rsidR="0094279E" w:rsidRPr="007A3EAD" w:rsidRDefault="0094279E" w:rsidP="007A3EAD">
      <w:pPr>
        <w:pStyle w:val="NoSpacing"/>
        <w:spacing w:line="360" w:lineRule="auto"/>
        <w:ind w:left="720"/>
        <w:jc w:val="both"/>
        <w:rPr>
          <w:rFonts w:ascii="Tahoma" w:eastAsia="Times New Roman" w:hAnsi="Tahoma" w:cs="Tahoma"/>
          <w:lang w:eastAsia="en-IN" w:bidi="gu-IN"/>
        </w:rPr>
      </w:pPr>
      <w:r w:rsidRPr="007A3EAD">
        <w:rPr>
          <w:rFonts w:ascii="Tahoma" w:eastAsia="Times New Roman" w:hAnsi="Tahoma" w:cs="Tahoma"/>
          <w:lang w:eastAsia="en-IN" w:bidi="gu-IN"/>
        </w:rPr>
        <w:t xml:space="preserve">Vasai East, Vasai - 401208, </w:t>
      </w:r>
    </w:p>
    <w:p w:rsidR="0094279E" w:rsidRPr="007A3EAD" w:rsidRDefault="0094279E" w:rsidP="007A3EAD">
      <w:pPr>
        <w:pStyle w:val="NoSpacing"/>
        <w:spacing w:line="360" w:lineRule="auto"/>
        <w:ind w:left="720"/>
        <w:jc w:val="both"/>
        <w:rPr>
          <w:rFonts w:ascii="Times New Roman" w:eastAsia="Times New Roman" w:hAnsi="Times New Roman" w:cs="Times New Roman"/>
          <w:sz w:val="24"/>
          <w:szCs w:val="24"/>
          <w:lang w:eastAsia="en-IN" w:bidi="gu-IN"/>
        </w:rPr>
      </w:pPr>
      <w:r w:rsidRPr="007A3EAD">
        <w:rPr>
          <w:rFonts w:ascii="Tahoma" w:eastAsia="Times New Roman" w:hAnsi="Tahoma" w:cs="Tahoma"/>
          <w:lang w:eastAsia="en-IN" w:bidi="gu-IN"/>
        </w:rPr>
        <w:t>Maharashtra, India</w:t>
      </w:r>
    </w:p>
    <w:p w:rsidR="00046BDC" w:rsidRPr="007A3EAD" w:rsidRDefault="00046BDC" w:rsidP="007A3EAD">
      <w:pPr>
        <w:pStyle w:val="DefaultText"/>
        <w:spacing w:after="0" w:line="360" w:lineRule="auto"/>
        <w:jc w:val="both"/>
        <w:rPr>
          <w:rFonts w:ascii="Tahoma" w:hAnsi="Tahoma" w:cs="Tahoma"/>
          <w:sz w:val="22"/>
          <w:szCs w:val="22"/>
        </w:rPr>
      </w:pPr>
    </w:p>
    <w:p w:rsidR="00046BDC" w:rsidRDefault="00472C5E" w:rsidP="007A3EAD">
      <w:pPr>
        <w:pStyle w:val="DefaultText"/>
        <w:numPr>
          <w:ilvl w:val="0"/>
          <w:numId w:val="1"/>
        </w:numPr>
        <w:spacing w:after="0" w:line="360" w:lineRule="auto"/>
        <w:jc w:val="both"/>
        <w:rPr>
          <w:rFonts w:ascii="Tahoma" w:hAnsi="Tahoma" w:cs="Tahoma"/>
          <w:b/>
        </w:rPr>
      </w:pPr>
      <w:r w:rsidRPr="008B392C">
        <w:rPr>
          <w:rFonts w:ascii="Tahoma" w:hAnsi="Tahoma" w:cs="Tahoma"/>
          <w:b/>
        </w:rPr>
        <w:lastRenderedPageBreak/>
        <w:t>PROFITABILITY CALCULATIONS:</w:t>
      </w:r>
    </w:p>
    <w:p w:rsidR="005B7D2B" w:rsidRPr="008B392C" w:rsidRDefault="005B7D2B" w:rsidP="007A3EAD">
      <w:pPr>
        <w:pStyle w:val="DefaultText"/>
        <w:spacing w:after="0" w:line="360" w:lineRule="auto"/>
        <w:ind w:left="720"/>
        <w:jc w:val="both"/>
        <w:rPr>
          <w:rFonts w:ascii="Tahoma" w:hAnsi="Tahoma" w:cs="Tahoma"/>
          <w:b/>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595"/>
        <w:gridCol w:w="914"/>
        <w:gridCol w:w="960"/>
        <w:gridCol w:w="705"/>
        <w:gridCol w:w="960"/>
        <w:gridCol w:w="960"/>
        <w:gridCol w:w="960"/>
      </w:tblGrid>
      <w:tr w:rsidR="00046BDC" w:rsidRPr="005B7D2B" w:rsidTr="005B7D2B">
        <w:trPr>
          <w:trHeight w:val="285"/>
        </w:trPr>
        <w:tc>
          <w:tcPr>
            <w:tcW w:w="960"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Sr. No.</w:t>
            </w:r>
          </w:p>
        </w:tc>
        <w:tc>
          <w:tcPr>
            <w:tcW w:w="2595"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Particulars</w:t>
            </w:r>
          </w:p>
        </w:tc>
        <w:tc>
          <w:tcPr>
            <w:tcW w:w="914"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UOM</w:t>
            </w:r>
          </w:p>
        </w:tc>
        <w:tc>
          <w:tcPr>
            <w:tcW w:w="960"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Year-1</w:t>
            </w:r>
          </w:p>
        </w:tc>
        <w:tc>
          <w:tcPr>
            <w:tcW w:w="705"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Year-2</w:t>
            </w:r>
          </w:p>
        </w:tc>
        <w:tc>
          <w:tcPr>
            <w:tcW w:w="960"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Year-3</w:t>
            </w:r>
          </w:p>
        </w:tc>
        <w:tc>
          <w:tcPr>
            <w:tcW w:w="960"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Year-4</w:t>
            </w:r>
          </w:p>
        </w:tc>
        <w:tc>
          <w:tcPr>
            <w:tcW w:w="960"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Year-5</w:t>
            </w:r>
          </w:p>
        </w:tc>
      </w:tr>
      <w:tr w:rsidR="00046BDC" w:rsidRPr="005B7D2B" w:rsidTr="005B7D2B">
        <w:trPr>
          <w:trHeight w:val="285"/>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Capacity Utilization</w:t>
            </w:r>
          </w:p>
        </w:tc>
        <w:tc>
          <w:tcPr>
            <w:tcW w:w="91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60%</w:t>
            </w:r>
          </w:p>
        </w:tc>
        <w:tc>
          <w:tcPr>
            <w:tcW w:w="70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70%</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80%</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90%</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100%</w:t>
            </w:r>
          </w:p>
        </w:tc>
      </w:tr>
      <w:tr w:rsidR="00046BDC" w:rsidRPr="005B7D2B" w:rsidTr="005B7D2B">
        <w:trPr>
          <w:trHeight w:val="285"/>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Sales</w:t>
            </w:r>
          </w:p>
        </w:tc>
        <w:tc>
          <w:tcPr>
            <w:tcW w:w="91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58.50</w:t>
            </w:r>
          </w:p>
        </w:tc>
        <w:tc>
          <w:tcPr>
            <w:tcW w:w="70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68.25</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78.00</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87.75</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97.50</w:t>
            </w:r>
          </w:p>
        </w:tc>
      </w:tr>
      <w:tr w:rsidR="00046BDC" w:rsidRPr="005B7D2B" w:rsidTr="005B7D2B">
        <w:trPr>
          <w:trHeight w:val="285"/>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Raw Materials &amp; Other direct inputs</w:t>
            </w:r>
          </w:p>
        </w:tc>
        <w:tc>
          <w:tcPr>
            <w:tcW w:w="91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41.53</w:t>
            </w:r>
          </w:p>
        </w:tc>
        <w:tc>
          <w:tcPr>
            <w:tcW w:w="70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48.45</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55.38</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62.30</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69.22</w:t>
            </w:r>
          </w:p>
        </w:tc>
      </w:tr>
      <w:tr w:rsidR="00046BDC" w:rsidRPr="005B7D2B" w:rsidTr="005B7D2B">
        <w:trPr>
          <w:trHeight w:val="285"/>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Gross Margin</w:t>
            </w:r>
          </w:p>
        </w:tc>
        <w:tc>
          <w:tcPr>
            <w:tcW w:w="91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16.97</w:t>
            </w:r>
          </w:p>
        </w:tc>
        <w:tc>
          <w:tcPr>
            <w:tcW w:w="70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19.80</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22.62</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25.45</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28.28</w:t>
            </w:r>
          </w:p>
        </w:tc>
      </w:tr>
      <w:tr w:rsidR="00046BDC" w:rsidRPr="005B7D2B" w:rsidTr="005B7D2B">
        <w:trPr>
          <w:trHeight w:val="285"/>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5</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Overheads except interest</w:t>
            </w:r>
          </w:p>
        </w:tc>
        <w:tc>
          <w:tcPr>
            <w:tcW w:w="91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7.10</w:t>
            </w:r>
          </w:p>
        </w:tc>
        <w:tc>
          <w:tcPr>
            <w:tcW w:w="70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7.55</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8.44</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8.70</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8.88</w:t>
            </w:r>
          </w:p>
        </w:tc>
      </w:tr>
      <w:tr w:rsidR="00046BDC" w:rsidRPr="005B7D2B" w:rsidTr="005B7D2B">
        <w:trPr>
          <w:trHeight w:val="285"/>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6</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Interest</w:t>
            </w:r>
          </w:p>
        </w:tc>
        <w:tc>
          <w:tcPr>
            <w:tcW w:w="91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8.18</w:t>
            </w:r>
          </w:p>
        </w:tc>
        <w:tc>
          <w:tcPr>
            <w:tcW w:w="70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8.18</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5.45</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4.09</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3.27</w:t>
            </w:r>
          </w:p>
        </w:tc>
      </w:tr>
      <w:tr w:rsidR="00046BDC" w:rsidRPr="005B7D2B" w:rsidTr="005B7D2B">
        <w:trPr>
          <w:trHeight w:val="285"/>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7</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Depreciation</w:t>
            </w:r>
          </w:p>
        </w:tc>
        <w:tc>
          <w:tcPr>
            <w:tcW w:w="91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31.50</w:t>
            </w:r>
          </w:p>
        </w:tc>
        <w:tc>
          <w:tcPr>
            <w:tcW w:w="70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22.50</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15.75</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11.25</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10.13</w:t>
            </w:r>
          </w:p>
        </w:tc>
      </w:tr>
      <w:tr w:rsidR="00046BDC" w:rsidRPr="005B7D2B" w:rsidTr="005B7D2B">
        <w:trPr>
          <w:trHeight w:val="285"/>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8</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Net Profit before tax</w:t>
            </w:r>
          </w:p>
        </w:tc>
        <w:tc>
          <w:tcPr>
            <w:tcW w:w="914"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-29.81</w:t>
            </w:r>
          </w:p>
        </w:tc>
        <w:tc>
          <w:tcPr>
            <w:tcW w:w="70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-18.43</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-7.01</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1.41</w:t>
            </w:r>
          </w:p>
        </w:tc>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6.00</w:t>
            </w:r>
          </w:p>
        </w:tc>
      </w:tr>
    </w:tbl>
    <w:p w:rsidR="00046BDC" w:rsidRDefault="00046BDC" w:rsidP="007A3EAD">
      <w:pPr>
        <w:pStyle w:val="DefaultText"/>
        <w:spacing w:after="0" w:line="360" w:lineRule="auto"/>
        <w:jc w:val="both"/>
        <w:rPr>
          <w:rFonts w:ascii="Tahoma" w:hAnsi="Tahoma" w:cs="Tahoma"/>
        </w:rPr>
      </w:pPr>
    </w:p>
    <w:p w:rsidR="004C3B00" w:rsidRPr="007A3EAD" w:rsidRDefault="004C3B00" w:rsidP="007A3EAD">
      <w:pPr>
        <w:spacing w:after="0" w:line="360" w:lineRule="auto"/>
        <w:jc w:val="both"/>
        <w:rPr>
          <w:rFonts w:ascii="Tahoma" w:hAnsi="Tahoma" w:cs="Tahoma"/>
          <w:sz w:val="22"/>
          <w:szCs w:val="22"/>
        </w:rPr>
      </w:pPr>
      <w:r w:rsidRPr="007A3EAD">
        <w:rPr>
          <w:rFonts w:ascii="Tahoma" w:hAnsi="Tahoma" w:cs="Tahoma"/>
          <w:sz w:val="22"/>
          <w:szCs w:val="22"/>
        </w:rPr>
        <w:t>The basis of profitability calculation:</w:t>
      </w:r>
    </w:p>
    <w:p w:rsidR="004C3B00" w:rsidRPr="007A3EAD" w:rsidRDefault="004C3B00" w:rsidP="007A3EAD">
      <w:pPr>
        <w:spacing w:after="0" w:line="360" w:lineRule="auto"/>
        <w:jc w:val="both"/>
        <w:rPr>
          <w:rFonts w:ascii="Tahoma" w:hAnsi="Tahoma" w:cs="Tahoma"/>
          <w:sz w:val="22"/>
          <w:szCs w:val="22"/>
        </w:rPr>
      </w:pPr>
      <w:r w:rsidRPr="007A3EAD">
        <w:rPr>
          <w:rFonts w:ascii="Tahoma" w:hAnsi="Tahoma" w:cs="Tahoma"/>
          <w:sz w:val="22"/>
          <w:szCs w:val="22"/>
        </w:rPr>
        <w:t xml:space="preserve">The growth of selling capacity will be increased 10% per year. (This is assumed by various analysis and </w:t>
      </w:r>
      <w:r w:rsidR="007C3E43" w:rsidRPr="007A3EAD">
        <w:rPr>
          <w:rFonts w:ascii="Tahoma" w:hAnsi="Tahoma" w:cs="Tahoma"/>
          <w:sz w:val="22"/>
          <w:szCs w:val="22"/>
        </w:rPr>
        <w:t>study;</w:t>
      </w:r>
      <w:r w:rsidRPr="007A3EAD">
        <w:rPr>
          <w:rFonts w:ascii="Tahoma" w:hAnsi="Tahoma" w:cs="Tahoma"/>
          <w:sz w:val="22"/>
          <w:szCs w:val="22"/>
        </w:rPr>
        <w:t xml:space="preserve"> it can be increased according to the selling strategy.) </w:t>
      </w:r>
    </w:p>
    <w:p w:rsidR="004C3B00" w:rsidRDefault="004C3B00" w:rsidP="007A3EAD">
      <w:pPr>
        <w:spacing w:after="0" w:line="360" w:lineRule="auto"/>
        <w:jc w:val="both"/>
        <w:rPr>
          <w:rFonts w:ascii="Tahoma" w:hAnsi="Tahoma" w:cs="Tahoma"/>
        </w:rPr>
      </w:pPr>
    </w:p>
    <w:p w:rsidR="004C3B00" w:rsidRDefault="004C3B00" w:rsidP="007A3EAD">
      <w:pPr>
        <w:pStyle w:val="NoSpacing"/>
        <w:spacing w:line="360" w:lineRule="auto"/>
        <w:jc w:val="both"/>
        <w:rPr>
          <w:rFonts w:ascii="Tahoma" w:hAnsi="Tahoma" w:cs="Tahoma"/>
        </w:rPr>
      </w:pPr>
      <w:r>
        <w:rPr>
          <w:rFonts w:ascii="Tahoma" w:hAnsi="Tahoma" w:cs="Tahoma"/>
        </w:rPr>
        <w:t>Energy Costs are considered at Rs 7 per Kwh and fuel cost is considered at Rs. 65 per litre.  The depreciation of plant is taken at 10-12 % and Interest costs are taken at 14 -15 % depending on type of industry.</w:t>
      </w:r>
    </w:p>
    <w:p w:rsidR="004C3B00" w:rsidRPr="008B392C" w:rsidRDefault="004C3B00" w:rsidP="007A3EAD">
      <w:pPr>
        <w:pStyle w:val="DefaultText"/>
        <w:spacing w:after="0" w:line="360" w:lineRule="auto"/>
        <w:jc w:val="both"/>
        <w:rPr>
          <w:rFonts w:ascii="Tahoma" w:hAnsi="Tahoma" w:cs="Tahoma"/>
        </w:rPr>
      </w:pPr>
    </w:p>
    <w:p w:rsidR="00046BDC" w:rsidRDefault="00472C5E" w:rsidP="007A3EAD">
      <w:pPr>
        <w:pStyle w:val="DefaultText"/>
        <w:numPr>
          <w:ilvl w:val="0"/>
          <w:numId w:val="1"/>
        </w:numPr>
        <w:spacing w:after="0" w:line="360" w:lineRule="auto"/>
        <w:jc w:val="both"/>
        <w:rPr>
          <w:rFonts w:ascii="Tahoma" w:hAnsi="Tahoma" w:cs="Tahoma"/>
          <w:b/>
        </w:rPr>
      </w:pPr>
      <w:r w:rsidRPr="008B392C">
        <w:rPr>
          <w:rFonts w:ascii="Tahoma" w:hAnsi="Tahoma" w:cs="Tahoma"/>
          <w:b/>
        </w:rPr>
        <w:t>BREAKEVEN ANALYSIS:</w:t>
      </w:r>
    </w:p>
    <w:p w:rsidR="005B7D2B" w:rsidRPr="007A3EAD" w:rsidRDefault="005B7D2B" w:rsidP="007A3EAD">
      <w:pPr>
        <w:pStyle w:val="DefaultText"/>
        <w:spacing w:after="0" w:line="360" w:lineRule="auto"/>
        <w:ind w:left="720"/>
        <w:jc w:val="both"/>
        <w:rPr>
          <w:rFonts w:ascii="Tahoma" w:hAnsi="Tahoma" w:cs="Tahoma"/>
          <w:b/>
          <w:sz w:val="20"/>
          <w:szCs w:val="20"/>
        </w:rPr>
      </w:pPr>
    </w:p>
    <w:p w:rsidR="00046BDC" w:rsidRPr="00131035" w:rsidRDefault="00472C5E" w:rsidP="007A3EAD">
      <w:pPr>
        <w:pStyle w:val="DefaultText"/>
        <w:spacing w:after="0" w:line="360" w:lineRule="auto"/>
        <w:ind w:left="720"/>
        <w:jc w:val="both"/>
        <w:rPr>
          <w:rFonts w:ascii="Tahoma" w:hAnsi="Tahoma" w:cs="Tahoma"/>
          <w:sz w:val="22"/>
          <w:szCs w:val="22"/>
        </w:rPr>
      </w:pPr>
      <w:r w:rsidRPr="00131035">
        <w:rPr>
          <w:rFonts w:ascii="Tahoma" w:hAnsi="Tahoma" w:cs="Tahoma"/>
          <w:sz w:val="22"/>
          <w:szCs w:val="22"/>
        </w:rPr>
        <w:t>The project shall reach cash break-even at % of projected capacity as detailed below:</w:t>
      </w:r>
    </w:p>
    <w:p w:rsidR="00046BDC" w:rsidRPr="007A3EAD" w:rsidRDefault="00046BDC" w:rsidP="007A3EAD">
      <w:pPr>
        <w:pStyle w:val="DefaultText"/>
        <w:spacing w:after="0" w:line="360" w:lineRule="auto"/>
        <w:ind w:left="720"/>
        <w:jc w:val="both"/>
        <w:rPr>
          <w:rFonts w:ascii="Tahoma" w:hAnsi="Tahoma" w:cs="Tahoma"/>
          <w:sz w:val="18"/>
          <w:szCs w:val="18"/>
        </w:rPr>
      </w:pPr>
    </w:p>
    <w:tbl>
      <w:tblPr>
        <w:tblW w:w="5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595"/>
        <w:gridCol w:w="1418"/>
        <w:gridCol w:w="1003"/>
      </w:tblGrid>
      <w:tr w:rsidR="00046BDC" w:rsidRPr="005B7D2B" w:rsidTr="00C4625D">
        <w:trPr>
          <w:trHeight w:val="285"/>
          <w:jc w:val="center"/>
        </w:trPr>
        <w:tc>
          <w:tcPr>
            <w:tcW w:w="960"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Sr. No.</w:t>
            </w:r>
          </w:p>
        </w:tc>
        <w:tc>
          <w:tcPr>
            <w:tcW w:w="2595"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Particulars</w:t>
            </w:r>
          </w:p>
        </w:tc>
        <w:tc>
          <w:tcPr>
            <w:tcW w:w="1418"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UOM</w:t>
            </w:r>
          </w:p>
        </w:tc>
        <w:tc>
          <w:tcPr>
            <w:tcW w:w="1003" w:type="dxa"/>
            <w:shd w:val="clear" w:color="auto" w:fill="D8D8D8"/>
            <w:vAlign w:val="center"/>
          </w:tcPr>
          <w:p w:rsidR="00046BDC" w:rsidRPr="005B7D2B" w:rsidRDefault="00472C5E" w:rsidP="007A3EAD">
            <w:pPr>
              <w:spacing w:after="0" w:line="360" w:lineRule="auto"/>
              <w:jc w:val="both"/>
              <w:textAlignment w:val="center"/>
              <w:rPr>
                <w:rFonts w:ascii="Tahoma" w:eastAsia="Tahoma" w:hAnsi="Tahoma" w:cs="Tahoma"/>
                <w:b/>
                <w:color w:val="000000"/>
                <w:sz w:val="20"/>
                <w:szCs w:val="20"/>
              </w:rPr>
            </w:pPr>
            <w:r w:rsidRPr="005B7D2B">
              <w:rPr>
                <w:rFonts w:ascii="Tahoma" w:eastAsia="Tahoma" w:hAnsi="Tahoma" w:cs="Tahoma"/>
                <w:b/>
                <w:color w:val="000000"/>
                <w:sz w:val="20"/>
                <w:szCs w:val="20"/>
                <w:lang w:eastAsia="zh-CN"/>
              </w:rPr>
              <w:t>Value</w:t>
            </w:r>
          </w:p>
        </w:tc>
      </w:tr>
      <w:tr w:rsidR="00046BDC" w:rsidRPr="005B7D2B" w:rsidTr="00C4625D">
        <w:trPr>
          <w:trHeight w:val="28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Sales at full capacity</w:t>
            </w:r>
          </w:p>
        </w:tc>
        <w:tc>
          <w:tcPr>
            <w:tcW w:w="141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1003"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97.50</w:t>
            </w:r>
          </w:p>
        </w:tc>
      </w:tr>
      <w:tr w:rsidR="00046BDC" w:rsidRPr="005B7D2B" w:rsidTr="00C4625D">
        <w:trPr>
          <w:trHeight w:val="28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2</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Variable costs</w:t>
            </w:r>
          </w:p>
        </w:tc>
        <w:tc>
          <w:tcPr>
            <w:tcW w:w="141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1003"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69.22</w:t>
            </w:r>
          </w:p>
        </w:tc>
      </w:tr>
      <w:tr w:rsidR="00046BDC" w:rsidRPr="005B7D2B" w:rsidTr="00C4625D">
        <w:trPr>
          <w:trHeight w:val="28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3</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Fixed costs incl. interest</w:t>
            </w:r>
          </w:p>
        </w:tc>
        <w:tc>
          <w:tcPr>
            <w:tcW w:w="141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In Lacs</w:t>
            </w:r>
          </w:p>
        </w:tc>
        <w:tc>
          <w:tcPr>
            <w:tcW w:w="1003"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12.15</w:t>
            </w:r>
          </w:p>
        </w:tc>
      </w:tr>
      <w:tr w:rsidR="00046BDC" w:rsidRPr="005B7D2B" w:rsidTr="00C4625D">
        <w:trPr>
          <w:trHeight w:val="435"/>
          <w:jc w:val="center"/>
        </w:trPr>
        <w:tc>
          <w:tcPr>
            <w:tcW w:w="960"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w:t>
            </w:r>
          </w:p>
        </w:tc>
        <w:tc>
          <w:tcPr>
            <w:tcW w:w="2595"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BEP = FC/(SR-VC) x 100  =</w:t>
            </w:r>
          </w:p>
        </w:tc>
        <w:tc>
          <w:tcPr>
            <w:tcW w:w="1418"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 of capacity</w:t>
            </w:r>
          </w:p>
        </w:tc>
        <w:tc>
          <w:tcPr>
            <w:tcW w:w="1003" w:type="dxa"/>
            <w:shd w:val="clear" w:color="auto" w:fill="auto"/>
            <w:vAlign w:val="center"/>
          </w:tcPr>
          <w:p w:rsidR="00046BDC" w:rsidRPr="005B7D2B" w:rsidRDefault="00472C5E" w:rsidP="007A3EAD">
            <w:pPr>
              <w:spacing w:after="0" w:line="360" w:lineRule="auto"/>
              <w:jc w:val="both"/>
              <w:textAlignment w:val="center"/>
              <w:rPr>
                <w:rFonts w:ascii="Tahoma" w:eastAsia="Tahoma" w:hAnsi="Tahoma" w:cs="Tahoma"/>
                <w:color w:val="000000"/>
                <w:sz w:val="20"/>
                <w:szCs w:val="20"/>
              </w:rPr>
            </w:pPr>
            <w:r w:rsidRPr="005B7D2B">
              <w:rPr>
                <w:rFonts w:ascii="Tahoma" w:eastAsia="Tahoma" w:hAnsi="Tahoma" w:cs="Tahoma"/>
                <w:color w:val="000000"/>
                <w:sz w:val="20"/>
                <w:szCs w:val="20"/>
                <w:lang w:eastAsia="zh-CN"/>
              </w:rPr>
              <w:t>42.96%</w:t>
            </w:r>
          </w:p>
        </w:tc>
      </w:tr>
    </w:tbl>
    <w:p w:rsidR="00046BDC" w:rsidRDefault="00046BDC" w:rsidP="007A3EAD">
      <w:pPr>
        <w:pStyle w:val="DefaultText"/>
        <w:spacing w:after="0" w:line="360" w:lineRule="auto"/>
        <w:jc w:val="both"/>
        <w:rPr>
          <w:rFonts w:ascii="Tahoma" w:hAnsi="Tahoma" w:cs="Tahoma"/>
          <w:b/>
          <w:sz w:val="22"/>
          <w:szCs w:val="22"/>
        </w:rPr>
      </w:pPr>
    </w:p>
    <w:p w:rsidR="00814A89" w:rsidRPr="00466E00" w:rsidRDefault="00814A89" w:rsidP="007A3EAD">
      <w:pPr>
        <w:pStyle w:val="ListParagraph"/>
        <w:numPr>
          <w:ilvl w:val="0"/>
          <w:numId w:val="1"/>
        </w:numPr>
        <w:spacing w:after="0" w:line="360" w:lineRule="auto"/>
        <w:jc w:val="both"/>
        <w:rPr>
          <w:rFonts w:ascii="Arial" w:eastAsia="Times New Roman" w:hAnsi="Arial" w:cs="Arial"/>
          <w:lang w:eastAsia="en-IN" w:bidi="gu-IN"/>
        </w:rPr>
      </w:pPr>
      <w:r w:rsidRPr="00466E00">
        <w:rPr>
          <w:rFonts w:ascii="Tahoma" w:hAnsi="Tahoma" w:cs="Tahoma"/>
          <w:b/>
          <w:bCs/>
        </w:rPr>
        <w:lastRenderedPageBreak/>
        <w:t>STATUTORY / GOVERNMENT APPROVALS</w:t>
      </w:r>
    </w:p>
    <w:p w:rsidR="00814A89" w:rsidRDefault="00814A89" w:rsidP="007A3EAD">
      <w:pPr>
        <w:spacing w:after="0" w:line="360" w:lineRule="auto"/>
        <w:jc w:val="both"/>
        <w:rPr>
          <w:rFonts w:ascii="Arial" w:eastAsia="Times New Roman" w:hAnsi="Arial" w:cs="Arial"/>
          <w:sz w:val="25"/>
          <w:szCs w:val="25"/>
          <w:lang w:val="en-IN" w:eastAsia="en-IN" w:bidi="gu-IN"/>
        </w:rPr>
      </w:pPr>
    </w:p>
    <w:p w:rsidR="00814A89" w:rsidRDefault="00814A89" w:rsidP="007A3EA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As per the allocation of business rules under the Constitution, labour is in the concurrent list of subjects. It is dealt with by the MOLE at the Central and Departments of Labour under State Governments in respective States / UTs. The MOLE has enacted workplace safety and health statutes concerning workers in the manufacturing sector, mines, ports and docks and in construction sectors. </w:t>
      </w:r>
    </w:p>
    <w:p w:rsidR="00814A89" w:rsidRDefault="00814A89" w:rsidP="007A3EAD">
      <w:pPr>
        <w:spacing w:after="0" w:line="360" w:lineRule="auto"/>
        <w:jc w:val="both"/>
        <w:rPr>
          <w:rFonts w:ascii="Tahoma" w:eastAsia="Times New Roman" w:hAnsi="Tahoma" w:cs="Tahoma"/>
          <w:sz w:val="22"/>
          <w:szCs w:val="22"/>
          <w:lang w:val="en-IN" w:eastAsia="en-IN" w:bidi="gu-IN"/>
        </w:rPr>
      </w:pPr>
    </w:p>
    <w:p w:rsidR="00814A89" w:rsidRDefault="00814A89" w:rsidP="007A3EA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Further, other Ministries of the Government of India have also enacted certain statutes relating to safety aspects of substances, equipment, operations etc. Some of the statutes applicable in the manufacturing sector are discussed </w:t>
      </w:r>
      <w:r w:rsidR="007C3E43">
        <w:rPr>
          <w:rFonts w:ascii="Tahoma" w:eastAsia="Times New Roman" w:hAnsi="Tahoma" w:cs="Tahoma"/>
          <w:sz w:val="22"/>
          <w:szCs w:val="22"/>
          <w:lang w:val="en-IN" w:eastAsia="en-IN" w:bidi="gu-IN"/>
        </w:rPr>
        <w:t>below:</w:t>
      </w:r>
    </w:p>
    <w:p w:rsidR="00814A89" w:rsidRDefault="00814A89" w:rsidP="007A3EAD">
      <w:pPr>
        <w:spacing w:after="0" w:line="360" w:lineRule="auto"/>
        <w:jc w:val="both"/>
        <w:rPr>
          <w:rFonts w:ascii="Tahoma" w:eastAsia="Times New Roman" w:hAnsi="Tahoma" w:cs="Tahoma"/>
          <w:sz w:val="22"/>
          <w:szCs w:val="22"/>
          <w:lang w:val="en-IN" w:eastAsia="en-IN" w:bidi="gu-IN"/>
        </w:rPr>
      </w:pPr>
    </w:p>
    <w:p w:rsidR="00814A89" w:rsidRDefault="00814A89" w:rsidP="007A3EAD">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Static and Mobile Pressure Vessels (Unfired) Rules, 1981</w:t>
      </w:r>
    </w:p>
    <w:p w:rsidR="00814A89" w:rsidRDefault="00814A89" w:rsidP="007A3EAD">
      <w:pPr>
        <w:spacing w:after="0" w:line="360" w:lineRule="auto"/>
        <w:jc w:val="both"/>
        <w:rPr>
          <w:rFonts w:ascii="Tahoma" w:eastAsia="Times New Roman" w:hAnsi="Tahoma" w:cs="Tahoma"/>
          <w:sz w:val="22"/>
          <w:szCs w:val="22"/>
          <w:lang w:val="en-IN" w:eastAsia="en-IN" w:bidi="gu-IN"/>
        </w:rPr>
      </w:pPr>
    </w:p>
    <w:p w:rsidR="00814A89" w:rsidRDefault="00814A89" w:rsidP="007A3EA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These (SMPV) Rules are notified under the Explosives Act, 1884. These rules regulate storage, handling and transport of compressed gases. These rules stipulate requirements regarding construction and fitments, periodic testing, location, fire protection, loading and unloading facilities, transfer operations etc. in respect of pressure vessels whose water capacity exceeds one thousand litres. These rules are enforced by the Chief Controller of Explosives under the Ministry of Industry and Commerce, Govt. of India (PESO).</w:t>
      </w:r>
    </w:p>
    <w:p w:rsidR="00814A89" w:rsidRDefault="00814A89" w:rsidP="007A3EAD">
      <w:pPr>
        <w:spacing w:after="0" w:line="360" w:lineRule="auto"/>
        <w:jc w:val="both"/>
        <w:rPr>
          <w:rFonts w:ascii="Tahoma" w:eastAsia="Times New Roman" w:hAnsi="Tahoma" w:cs="Tahoma"/>
          <w:sz w:val="22"/>
          <w:szCs w:val="22"/>
          <w:lang w:val="en-IN" w:eastAsia="en-IN" w:bidi="gu-IN"/>
        </w:rPr>
      </w:pPr>
    </w:p>
    <w:p w:rsidR="00814A89" w:rsidRDefault="00814A89" w:rsidP="007A3EAD">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Manufacture, Storage and Import of Hazardous Chemicals Rules (MSIHC), 1989</w:t>
      </w:r>
    </w:p>
    <w:p w:rsidR="00814A89" w:rsidRDefault="00814A89" w:rsidP="007A3EAD">
      <w:pPr>
        <w:spacing w:after="0" w:line="360" w:lineRule="auto"/>
        <w:jc w:val="both"/>
        <w:rPr>
          <w:rFonts w:ascii="Tahoma" w:eastAsia="Times New Roman" w:hAnsi="Tahoma" w:cs="Tahoma"/>
          <w:sz w:val="22"/>
          <w:szCs w:val="22"/>
          <w:lang w:val="en-IN" w:eastAsia="en-IN" w:bidi="gu-IN"/>
        </w:rPr>
      </w:pPr>
    </w:p>
    <w:p w:rsidR="00814A89" w:rsidRDefault="00814A89" w:rsidP="007A3EA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These MSIHC Rules are notified under the Environment (Protection) Act, 1986. These rules are aimed at regulating and handling of certain specified hazardous chemicals. The rules stipulate requirements regarding notification of site, identification of major hazards, taking necessary steps to control major accident, notification of major accident, preparation of safety report and on-site emergency plan; prevention and control of major accident, dissemination of information etc. These rules are notified by the Ministry of Environment and </w:t>
      </w:r>
      <w:r>
        <w:rPr>
          <w:rFonts w:ascii="Tahoma" w:eastAsia="Times New Roman" w:hAnsi="Tahoma" w:cs="Tahoma"/>
          <w:sz w:val="22"/>
          <w:szCs w:val="22"/>
          <w:lang w:val="en-IN" w:eastAsia="en-IN" w:bidi="gu-IN"/>
        </w:rPr>
        <w:lastRenderedPageBreak/>
        <w:t>Forests (MOEF) but enforced by the Inspectorates of Factories of respective States / UTs in the manufacturing sector.</w:t>
      </w:r>
    </w:p>
    <w:p w:rsidR="00814A89" w:rsidRDefault="00814A89" w:rsidP="007A3EAD">
      <w:pPr>
        <w:spacing w:after="0" w:line="360" w:lineRule="auto"/>
        <w:jc w:val="both"/>
        <w:rPr>
          <w:rFonts w:ascii="Tahoma" w:eastAsia="Times New Roman" w:hAnsi="Tahoma" w:cs="Tahoma"/>
          <w:sz w:val="22"/>
          <w:szCs w:val="22"/>
          <w:lang w:val="en-IN" w:eastAsia="en-IN" w:bidi="gu-IN"/>
        </w:rPr>
      </w:pPr>
    </w:p>
    <w:p w:rsidR="00814A89" w:rsidRDefault="00814A89" w:rsidP="007A3EAD">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Factories Act, 1948 and State Factories Rules</w:t>
      </w:r>
    </w:p>
    <w:p w:rsidR="00814A89" w:rsidRDefault="00814A89" w:rsidP="007A3EAD">
      <w:pPr>
        <w:spacing w:after="0" w:line="360" w:lineRule="auto"/>
        <w:jc w:val="both"/>
        <w:rPr>
          <w:rFonts w:ascii="Tahoma" w:eastAsia="Times New Roman" w:hAnsi="Tahoma" w:cs="Tahoma"/>
          <w:sz w:val="22"/>
          <w:szCs w:val="22"/>
          <w:lang w:val="en-IN" w:eastAsia="en-IN" w:bidi="gu-IN"/>
        </w:rPr>
      </w:pPr>
    </w:p>
    <w:p w:rsidR="00814A89" w:rsidRDefault="00814A89" w:rsidP="007A3EA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 Factories Act, 1948 is very comprehensive legislation dealing with the matters of safety, health and welfare of workers in factories. The Act places duties on the occupier to ensure safety, health and welfare of workers at work. Some of the salient provisions of the Act include:</w:t>
      </w:r>
    </w:p>
    <w:p w:rsidR="00814A89" w:rsidRDefault="00814A89" w:rsidP="007A3EAD">
      <w:pPr>
        <w:spacing w:after="0" w:line="360" w:lineRule="auto"/>
        <w:jc w:val="both"/>
        <w:rPr>
          <w:rFonts w:ascii="Tahoma" w:eastAsia="Times New Roman" w:hAnsi="Tahoma" w:cs="Tahoma"/>
          <w:sz w:val="22"/>
          <w:szCs w:val="22"/>
          <w:lang w:val="en-IN" w:eastAsia="en-IN" w:bidi="gu-IN"/>
        </w:rPr>
      </w:pP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0"/>
          <w:szCs w:val="20"/>
          <w:lang w:val="en-IN" w:eastAsia="en-IN" w:bidi="gu-IN"/>
        </w:rPr>
      </w:pPr>
      <w:r w:rsidRPr="007A3EAD">
        <w:rPr>
          <w:rFonts w:ascii="Tahoma" w:eastAsia="Times New Roman" w:hAnsi="Tahoma" w:cs="Tahoma"/>
          <w:sz w:val="22"/>
          <w:szCs w:val="22"/>
          <w:lang w:eastAsia="en-IN" w:bidi="gu-IN"/>
        </w:rPr>
        <w:t>Guarding of machinery</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Hoists and Lifts; Lifting Machines and Appliances</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Revolving Machinery</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Pressure Plant</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Excessive Weight</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Protection of Eyes</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Precautions against dangerous fumes, gases etc.</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Explosive or inflammable dust, gas etc.</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Precautions in case of fire</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Safety of buildings and machinery</w:t>
      </w:r>
    </w:p>
    <w:p w:rsidR="00814A89" w:rsidRPr="007A3EAD" w:rsidRDefault="00814A89" w:rsidP="007A3EAD">
      <w:pPr>
        <w:pStyle w:val="ListParagraph"/>
        <w:numPr>
          <w:ilvl w:val="0"/>
          <w:numId w:val="5"/>
        </w:numPr>
        <w:spacing w:after="0" w:line="360" w:lineRule="auto"/>
        <w:jc w:val="both"/>
        <w:rPr>
          <w:rFonts w:ascii="Tahoma" w:eastAsia="Times New Roman" w:hAnsi="Tahoma" w:cs="Tahoma"/>
          <w:sz w:val="22"/>
          <w:szCs w:val="22"/>
          <w:lang w:eastAsia="en-IN" w:bidi="gu-IN"/>
        </w:rPr>
      </w:pPr>
      <w:r w:rsidRPr="007A3EAD">
        <w:rPr>
          <w:rFonts w:ascii="Tahoma" w:eastAsia="Times New Roman" w:hAnsi="Tahoma" w:cs="Tahoma"/>
          <w:sz w:val="22"/>
          <w:szCs w:val="22"/>
          <w:lang w:eastAsia="en-IN" w:bidi="gu-IN"/>
        </w:rPr>
        <w:t>Permissible limits of exposure of chemical and toxic substances</w:t>
      </w:r>
    </w:p>
    <w:p w:rsidR="007A3EAD" w:rsidRDefault="007A3EAD" w:rsidP="007A3EAD">
      <w:pPr>
        <w:pStyle w:val="ListParagraph"/>
        <w:numPr>
          <w:ilvl w:val="0"/>
          <w:numId w:val="5"/>
        </w:numPr>
        <w:spacing w:after="0" w:line="360" w:lineRule="auto"/>
        <w:jc w:val="both"/>
        <w:rPr>
          <w:rFonts w:ascii="Tahoma" w:eastAsia="Times New Roman" w:hAnsi="Tahoma" w:cs="Tahoma"/>
          <w:lang w:eastAsia="en-IN" w:bidi="gu-IN"/>
        </w:rPr>
      </w:pPr>
      <w:r w:rsidRPr="00D44176">
        <w:rPr>
          <w:rFonts w:ascii="Tahoma" w:hAnsi="Tahoma" w:cs="Tahoma"/>
          <w:sz w:val="22"/>
          <w:szCs w:val="20"/>
        </w:rPr>
        <w:t>Entrepreneur may contact State Pollution Control Board where ever it is applicable.</w:t>
      </w:r>
    </w:p>
    <w:p w:rsidR="00814A89" w:rsidRDefault="00814A89" w:rsidP="007A3EAD">
      <w:pPr>
        <w:pStyle w:val="ListParagraph"/>
        <w:spacing w:after="0" w:line="360" w:lineRule="auto"/>
        <w:jc w:val="both"/>
        <w:rPr>
          <w:rFonts w:ascii="Tahoma" w:eastAsia="Times New Roman" w:hAnsi="Tahoma" w:cs="Tahoma"/>
          <w:lang w:eastAsia="en-IN" w:bidi="gu-IN"/>
        </w:rPr>
      </w:pPr>
    </w:p>
    <w:p w:rsidR="004C3B00" w:rsidRPr="007A3EAD" w:rsidRDefault="00814A89" w:rsidP="007A3EAD">
      <w:pPr>
        <w:pStyle w:val="ListParagraph"/>
        <w:numPr>
          <w:ilvl w:val="0"/>
          <w:numId w:val="1"/>
        </w:numPr>
        <w:spacing w:after="0" w:line="360" w:lineRule="auto"/>
        <w:jc w:val="both"/>
        <w:rPr>
          <w:rFonts w:ascii="Tahoma" w:eastAsia="Times New Roman" w:hAnsi="Tahoma" w:cs="Tahoma"/>
          <w:lang w:bidi="ar-SA"/>
        </w:rPr>
      </w:pPr>
      <w:r>
        <w:rPr>
          <w:rFonts w:ascii="Tahoma" w:hAnsi="Tahoma" w:cs="Tahoma"/>
          <w:b/>
          <w:bCs/>
        </w:rPr>
        <w:t xml:space="preserve"> BACKWARD AND FORWARD INTEGRATIONS</w:t>
      </w:r>
    </w:p>
    <w:p w:rsidR="007A3EAD" w:rsidRPr="004C3B00" w:rsidRDefault="007A3EAD" w:rsidP="007A3EAD">
      <w:pPr>
        <w:pStyle w:val="ListParagraph"/>
        <w:spacing w:after="0" w:line="360" w:lineRule="auto"/>
        <w:jc w:val="both"/>
        <w:rPr>
          <w:rFonts w:ascii="Tahoma" w:eastAsia="Times New Roman" w:hAnsi="Tahoma" w:cs="Tahoma"/>
          <w:lang w:bidi="ar-SA"/>
        </w:rPr>
      </w:pPr>
    </w:p>
    <w:p w:rsidR="00814A89" w:rsidRDefault="00814A89" w:rsidP="007A3EAD">
      <w:pPr>
        <w:pStyle w:val="NormalWeb"/>
        <w:spacing w:beforeAutospacing="0" w:afterAutospacing="0" w:line="360" w:lineRule="auto"/>
        <w:jc w:val="both"/>
        <w:rPr>
          <w:rFonts w:ascii="Tahoma" w:hAnsi="Tahoma" w:cs="Tahoma"/>
          <w:sz w:val="22"/>
          <w:szCs w:val="22"/>
        </w:rPr>
      </w:pPr>
      <w:r>
        <w:rPr>
          <w:rFonts w:ascii="Tahoma" w:hAnsi="Tahoma" w:cs="Tahoma"/>
          <w:sz w:val="22"/>
          <w:szCs w:val="22"/>
        </w:rPr>
        <w:t xml:space="preserve">Chemical companies often become integrated and undergo other activities outside the chemical industry. Increased competition prompts many companies to reduce supply chain costs by looking outside the chemical sector at suppliers and customers. While most companies within the chemicals sector primarily produce chemicals, some companies also conduct other manufacturing activities. The exact proportion of chemicals sector companies that are integrated with other sector activities is unknown, but many companies actively seek </w:t>
      </w:r>
      <w:r>
        <w:rPr>
          <w:rFonts w:ascii="Tahoma" w:hAnsi="Tahoma" w:cs="Tahoma"/>
          <w:sz w:val="22"/>
          <w:szCs w:val="22"/>
        </w:rPr>
        <w:lastRenderedPageBreak/>
        <w:t>vertical integration. Many manufacturers pursue vertical integration to secure suppliers and customers for their products.</w:t>
      </w:r>
    </w:p>
    <w:p w:rsidR="00B37E9D" w:rsidRDefault="00B37E9D" w:rsidP="007A3EAD">
      <w:pPr>
        <w:pStyle w:val="NormalWeb"/>
        <w:spacing w:beforeAutospacing="0" w:afterAutospacing="0" w:line="360" w:lineRule="auto"/>
        <w:jc w:val="both"/>
        <w:rPr>
          <w:rFonts w:ascii="Tahoma" w:eastAsia="Times New Roman" w:hAnsi="Tahoma" w:cs="Tahoma"/>
          <w:sz w:val="22"/>
          <w:szCs w:val="22"/>
        </w:rPr>
      </w:pPr>
    </w:p>
    <w:p w:rsidR="00814A89" w:rsidRDefault="00814A89" w:rsidP="007A3EAD">
      <w:pPr>
        <w:pStyle w:val="NormalWeb"/>
        <w:spacing w:beforeAutospacing="0" w:afterAutospacing="0" w:line="360" w:lineRule="auto"/>
        <w:jc w:val="both"/>
        <w:rPr>
          <w:rFonts w:ascii="Tahoma" w:hAnsi="Tahoma" w:cs="Tahoma"/>
          <w:sz w:val="22"/>
          <w:szCs w:val="22"/>
        </w:rPr>
      </w:pPr>
      <w:r>
        <w:rPr>
          <w:rFonts w:ascii="Tahoma" w:hAnsi="Tahoma" w:cs="Tahoma"/>
          <w:sz w:val="22"/>
          <w:szCs w:val="22"/>
        </w:rPr>
        <w:t>Mergers and acquisitions are a common way for companies to undertake new chemical ventures. By purchasing their chemical suppliers, some manufacturers secure future chemical feedstock for their products or other chemicals that they use in manufacturing. The company making the purchase obtains valuable expertise and equipment. Some mining and petrochemical production is more cost-effective when integrated within a chemical company.</w:t>
      </w:r>
    </w:p>
    <w:p w:rsidR="00814A89" w:rsidRDefault="00814A89" w:rsidP="007A3EAD">
      <w:pPr>
        <w:pStyle w:val="NormalWeb"/>
        <w:spacing w:beforeAutospacing="0" w:afterAutospacing="0" w:line="360" w:lineRule="auto"/>
        <w:jc w:val="both"/>
        <w:rPr>
          <w:rFonts w:ascii="Tahoma" w:hAnsi="Tahoma" w:cs="Tahoma"/>
          <w:sz w:val="22"/>
          <w:szCs w:val="22"/>
        </w:rPr>
      </w:pPr>
      <w:r>
        <w:rPr>
          <w:rFonts w:ascii="Tahoma" w:hAnsi="Tahoma" w:cs="Tahoma"/>
          <w:sz w:val="22"/>
          <w:szCs w:val="22"/>
        </w:rPr>
        <w:t>Energy and feedstock costs are often a significant expense for chemical companies. Integrating chemical production with activities that secure supplies of chemical feedstock and energy is relatively common as chemical companies grow. Chemical companies are located near mines, oil fields, ammonia factories and water supplies. This reduces transportation costs and increases the reliability of supplies by reducing the distance between feedstock and the factory.</w:t>
      </w:r>
    </w:p>
    <w:p w:rsidR="00B37E9D" w:rsidRDefault="00B37E9D" w:rsidP="007A3EAD">
      <w:pPr>
        <w:pStyle w:val="NormalWeb"/>
        <w:spacing w:beforeAutospacing="0" w:afterAutospacing="0" w:line="360" w:lineRule="auto"/>
        <w:jc w:val="both"/>
        <w:rPr>
          <w:rFonts w:ascii="Tahoma" w:hAnsi="Tahoma" w:cs="Tahoma"/>
          <w:sz w:val="22"/>
          <w:szCs w:val="22"/>
        </w:rPr>
      </w:pPr>
    </w:p>
    <w:p w:rsidR="00814A89" w:rsidRDefault="00814A89" w:rsidP="007A3EAD">
      <w:pPr>
        <w:pStyle w:val="NormalWeb"/>
        <w:spacing w:beforeAutospacing="0" w:afterAutospacing="0" w:line="360" w:lineRule="auto"/>
        <w:jc w:val="both"/>
        <w:rPr>
          <w:rFonts w:ascii="Tahoma" w:hAnsi="Tahoma" w:cs="Tahoma"/>
          <w:sz w:val="22"/>
          <w:szCs w:val="22"/>
        </w:rPr>
      </w:pPr>
      <w:r>
        <w:rPr>
          <w:rFonts w:ascii="Tahoma" w:hAnsi="Tahoma" w:cs="Tahoma"/>
          <w:sz w:val="22"/>
          <w:szCs w:val="22"/>
        </w:rPr>
        <w:t>Some companies, such as Sino-Coking Coal and Coke Chemical Industries Incorporated, own their mines. BHP Billiton operates a broad range of mines and is primarily a mining company. It does, however, also produce petrochemical feedstock for the chemical industry and therefore operates within the chemical industry as well. These companies technically operate within both the chemical and mining industries in their normal business operations.</w:t>
      </w:r>
    </w:p>
    <w:p w:rsidR="00B37E9D" w:rsidRDefault="00B37E9D" w:rsidP="007A3EAD">
      <w:pPr>
        <w:pStyle w:val="NormalWeb"/>
        <w:spacing w:beforeAutospacing="0" w:afterAutospacing="0" w:line="360" w:lineRule="auto"/>
        <w:jc w:val="both"/>
        <w:rPr>
          <w:rFonts w:ascii="Tahoma" w:hAnsi="Tahoma" w:cs="Tahoma"/>
          <w:sz w:val="22"/>
          <w:szCs w:val="22"/>
        </w:rPr>
      </w:pPr>
    </w:p>
    <w:p w:rsidR="00814A89" w:rsidRDefault="00814A89" w:rsidP="007A3EAD">
      <w:pPr>
        <w:pStyle w:val="NormalWeb"/>
        <w:spacing w:beforeAutospacing="0" w:afterAutospacing="0" w:line="360" w:lineRule="auto"/>
        <w:jc w:val="both"/>
        <w:rPr>
          <w:rFonts w:ascii="Tahoma" w:hAnsi="Tahoma" w:cs="Tahoma"/>
          <w:sz w:val="22"/>
          <w:szCs w:val="22"/>
        </w:rPr>
      </w:pPr>
      <w:r>
        <w:rPr>
          <w:rFonts w:ascii="Tahoma" w:hAnsi="Tahoma" w:cs="Tahoma"/>
          <w:sz w:val="22"/>
          <w:szCs w:val="22"/>
        </w:rPr>
        <w:t>Integrating a chemical company with other activities provides several direct benefits for the company and is becoming increasingly common. High energy costs necessitate greater control of energy resources and minimal reliance on expensive transportation. Chemical companies experience volatile profitability due to fluctuations in feedstock and energy expenses. Some companies control this volatility through careful supply chain management and by charging supply surcharges. Actively researching and developing alternative feedstock and energy supplies helps the company reduce costs.</w:t>
      </w:r>
    </w:p>
    <w:p w:rsidR="00B37E9D" w:rsidRDefault="00B37E9D" w:rsidP="007A3EAD">
      <w:pPr>
        <w:pStyle w:val="NormalWeb"/>
        <w:spacing w:beforeAutospacing="0" w:afterAutospacing="0" w:line="360" w:lineRule="auto"/>
        <w:jc w:val="both"/>
        <w:rPr>
          <w:rFonts w:ascii="Tahoma" w:hAnsi="Tahoma" w:cs="Tahoma"/>
          <w:sz w:val="22"/>
          <w:szCs w:val="22"/>
        </w:rPr>
      </w:pPr>
    </w:p>
    <w:p w:rsidR="00814A89" w:rsidRDefault="00814A89" w:rsidP="007A3EAD">
      <w:pPr>
        <w:pStyle w:val="NormalWeb"/>
        <w:spacing w:beforeAutospacing="0" w:afterAutospacing="0" w:line="360" w:lineRule="auto"/>
        <w:jc w:val="both"/>
        <w:rPr>
          <w:rFonts w:ascii="Tahoma" w:hAnsi="Tahoma" w:cs="Tahoma"/>
          <w:sz w:val="22"/>
          <w:szCs w:val="22"/>
        </w:rPr>
      </w:pPr>
      <w:r>
        <w:rPr>
          <w:rFonts w:ascii="Tahoma" w:hAnsi="Tahoma" w:cs="Tahoma"/>
          <w:sz w:val="22"/>
          <w:szCs w:val="22"/>
        </w:rPr>
        <w:t xml:space="preserve">Vertical integration supports these activities by eliminating redundant activities at multiple companies and increasing efficiency. By consolidating activity among multiple, similar operations, chemical companies achieve cost savings that contribute to higher profitability. </w:t>
      </w:r>
      <w:r>
        <w:rPr>
          <w:rFonts w:ascii="Tahoma" w:hAnsi="Tahoma" w:cs="Tahoma"/>
          <w:sz w:val="22"/>
          <w:szCs w:val="22"/>
        </w:rPr>
        <w:lastRenderedPageBreak/>
        <w:t>End products are often very profitable, and some chemical companies purchase their former customers to take advantage of the marked-up prices of products further along in the supply chain.</w:t>
      </w:r>
    </w:p>
    <w:p w:rsidR="00B37E9D" w:rsidRDefault="00B37E9D" w:rsidP="007A3EAD">
      <w:pPr>
        <w:pStyle w:val="NormalWeb"/>
        <w:spacing w:beforeAutospacing="0" w:afterAutospacing="0" w:line="360" w:lineRule="auto"/>
        <w:jc w:val="both"/>
        <w:rPr>
          <w:rFonts w:ascii="Tahoma" w:hAnsi="Tahoma" w:cs="Tahoma"/>
          <w:sz w:val="22"/>
          <w:szCs w:val="22"/>
        </w:rPr>
      </w:pPr>
    </w:p>
    <w:p w:rsidR="00814A89" w:rsidRDefault="00814A89" w:rsidP="007A3EAD">
      <w:pPr>
        <w:pStyle w:val="NormalWeb"/>
        <w:spacing w:beforeAutospacing="0" w:afterAutospacing="0" w:line="360" w:lineRule="auto"/>
        <w:jc w:val="both"/>
        <w:rPr>
          <w:rFonts w:ascii="Tahoma" w:hAnsi="Tahoma" w:cs="Tahoma"/>
          <w:sz w:val="22"/>
          <w:szCs w:val="22"/>
        </w:rPr>
      </w:pPr>
      <w:r>
        <w:rPr>
          <w:rFonts w:ascii="Tahoma" w:hAnsi="Tahoma" w:cs="Tahoma"/>
          <w:sz w:val="22"/>
          <w:szCs w:val="22"/>
        </w:rPr>
        <w:t>Integration may become more common for many chemical companies as competition strengthens and traditional feedstock becomes more expensive. Market demand for chemical feedstock increases as emerging market economies grow and result in increased consumer spending around the world.</w:t>
      </w:r>
    </w:p>
    <w:p w:rsidR="00B37E9D" w:rsidRDefault="00B37E9D" w:rsidP="007A3EAD">
      <w:pPr>
        <w:pStyle w:val="NormalWeb"/>
        <w:spacing w:beforeAutospacing="0" w:afterAutospacing="0" w:line="360" w:lineRule="auto"/>
        <w:jc w:val="both"/>
        <w:rPr>
          <w:rFonts w:ascii="Tahoma" w:hAnsi="Tahoma" w:cs="Tahoma"/>
          <w:sz w:val="22"/>
          <w:szCs w:val="22"/>
        </w:rPr>
      </w:pPr>
    </w:p>
    <w:p w:rsidR="00814A89" w:rsidRDefault="00814A89" w:rsidP="007A3EAD">
      <w:pPr>
        <w:pStyle w:val="ListParagraph"/>
        <w:numPr>
          <w:ilvl w:val="0"/>
          <w:numId w:val="1"/>
        </w:numPr>
        <w:spacing w:after="0" w:line="360" w:lineRule="auto"/>
        <w:jc w:val="both"/>
        <w:rPr>
          <w:rFonts w:ascii="Tahoma" w:eastAsia="Times New Roman" w:hAnsi="Tahoma" w:cs="Tahoma"/>
        </w:rPr>
      </w:pPr>
      <w:r>
        <w:rPr>
          <w:rFonts w:ascii="Tahoma" w:hAnsi="Tahoma" w:cs="Tahoma"/>
          <w:b/>
          <w:bCs/>
        </w:rPr>
        <w:t>TRAINING CENTERS AND COURSES</w:t>
      </w:r>
    </w:p>
    <w:p w:rsidR="00814A89" w:rsidRDefault="00814A89" w:rsidP="007A3EAD">
      <w:pPr>
        <w:spacing w:after="0" w:line="360" w:lineRule="auto"/>
        <w:jc w:val="both"/>
        <w:rPr>
          <w:rFonts w:ascii="Tahoma" w:eastAsia="Times New Roman" w:hAnsi="Tahoma" w:cs="Tahoma"/>
        </w:rPr>
      </w:pPr>
    </w:p>
    <w:p w:rsidR="00814A89" w:rsidRDefault="00814A89" w:rsidP="007A3EAD">
      <w:pPr>
        <w:pStyle w:val="NoSpacing"/>
        <w:spacing w:line="360" w:lineRule="auto"/>
        <w:jc w:val="both"/>
        <w:rPr>
          <w:rFonts w:ascii="Tahoma" w:eastAsia="Times New Roman" w:hAnsi="Tahoma" w:cs="Tahoma"/>
        </w:rPr>
      </w:pPr>
      <w:r>
        <w:rPr>
          <w:rFonts w:ascii="Tahoma" w:eastAsia="Times New Roman" w:hAnsi="Tahoma" w:cs="Tahoma"/>
        </w:rPr>
        <w:t xml:space="preserve">There is no such training required to start this business but, basic chemical bachelor’s degree is plus point for enterpriser. Promoter may train their employees in such specialized institutions to grow up the business. There are few specialised Institutes provide degree certification in chemical Technology, few most famous and authenticate Institutions are as follows:  </w:t>
      </w:r>
    </w:p>
    <w:p w:rsidR="00814A89" w:rsidRDefault="00814A89" w:rsidP="007A3EAD">
      <w:pPr>
        <w:spacing w:after="0" w:line="360" w:lineRule="auto"/>
        <w:jc w:val="both"/>
        <w:rPr>
          <w:rFonts w:ascii="Tahoma" w:eastAsia="Times New Roman" w:hAnsi="Tahoma" w:cs="Tahoma"/>
        </w:rPr>
      </w:pPr>
    </w:p>
    <w:p w:rsidR="00814A89" w:rsidRPr="00B37E9D" w:rsidRDefault="00814A89" w:rsidP="007A3EAD">
      <w:pPr>
        <w:pStyle w:val="ListParagraph"/>
        <w:numPr>
          <w:ilvl w:val="3"/>
          <w:numId w:val="1"/>
        </w:numPr>
        <w:spacing w:after="0" w:line="360" w:lineRule="auto"/>
        <w:ind w:left="851" w:hanging="425"/>
        <w:jc w:val="both"/>
        <w:rPr>
          <w:rFonts w:ascii="Tahoma" w:eastAsia="Times New Roman" w:hAnsi="Tahoma" w:cs="Tahoma"/>
          <w:sz w:val="22"/>
          <w:szCs w:val="22"/>
        </w:rPr>
      </w:pPr>
      <w:r w:rsidRPr="00B37E9D">
        <w:rPr>
          <w:rFonts w:ascii="Tahoma" w:eastAsia="Times New Roman" w:hAnsi="Tahoma" w:cs="Tahoma"/>
          <w:sz w:val="22"/>
          <w:szCs w:val="22"/>
        </w:rPr>
        <w:t xml:space="preserve">Department of chemical LD college of engineering </w:t>
      </w:r>
    </w:p>
    <w:p w:rsidR="00814A89" w:rsidRPr="00B37E9D" w:rsidRDefault="00814A89" w:rsidP="007A3EAD">
      <w:pPr>
        <w:spacing w:after="0" w:line="360" w:lineRule="auto"/>
        <w:jc w:val="both"/>
        <w:rPr>
          <w:rFonts w:ascii="Tahoma" w:hAnsi="Tahoma" w:cs="Tahoma"/>
          <w:sz w:val="22"/>
          <w:szCs w:val="22"/>
        </w:rPr>
      </w:pPr>
      <w:r w:rsidRPr="00B37E9D">
        <w:rPr>
          <w:sz w:val="22"/>
          <w:szCs w:val="22"/>
        </w:rPr>
        <w:t xml:space="preserve">               </w:t>
      </w:r>
      <w:r w:rsidRPr="00B37E9D">
        <w:rPr>
          <w:rFonts w:ascii="Tahoma" w:hAnsi="Tahoma" w:cs="Tahoma"/>
          <w:sz w:val="22"/>
          <w:szCs w:val="22"/>
        </w:rPr>
        <w:t xml:space="preserve">No.120, Circular Road, University Area, Navrangpura, </w:t>
      </w:r>
    </w:p>
    <w:p w:rsidR="00814A89" w:rsidRPr="00B37E9D" w:rsidRDefault="00814A89" w:rsidP="007A3EAD">
      <w:pPr>
        <w:spacing w:after="0" w:line="360" w:lineRule="auto"/>
        <w:jc w:val="both"/>
        <w:rPr>
          <w:rFonts w:ascii="Tahoma" w:hAnsi="Tahoma" w:cs="Tahoma"/>
          <w:sz w:val="22"/>
          <w:szCs w:val="22"/>
        </w:rPr>
      </w:pPr>
      <w:r w:rsidRPr="00B37E9D">
        <w:rPr>
          <w:rFonts w:ascii="Tahoma" w:hAnsi="Tahoma" w:cs="Tahoma"/>
          <w:sz w:val="22"/>
          <w:szCs w:val="22"/>
        </w:rPr>
        <w:t xml:space="preserve">           Opposite Gujarat University, Ahmedabad, Gujarat 380015</w:t>
      </w:r>
    </w:p>
    <w:p w:rsidR="00814A89" w:rsidRPr="00B37E9D" w:rsidRDefault="00814A89" w:rsidP="007A3EAD">
      <w:pPr>
        <w:spacing w:after="0" w:line="360" w:lineRule="auto"/>
        <w:jc w:val="both"/>
        <w:rPr>
          <w:rFonts w:ascii="Tahoma" w:hAnsi="Tahoma" w:cs="Tahoma"/>
          <w:sz w:val="22"/>
          <w:szCs w:val="22"/>
        </w:rPr>
      </w:pPr>
    </w:p>
    <w:p w:rsidR="00814A89" w:rsidRPr="00B37E9D" w:rsidRDefault="00814A89" w:rsidP="00B37E9D">
      <w:pPr>
        <w:pStyle w:val="NoSpacing"/>
        <w:numPr>
          <w:ilvl w:val="3"/>
          <w:numId w:val="1"/>
        </w:numPr>
        <w:spacing w:line="360" w:lineRule="auto"/>
        <w:ind w:left="720" w:hanging="425"/>
        <w:jc w:val="both"/>
        <w:rPr>
          <w:rFonts w:ascii="Tahoma" w:hAnsi="Tahoma" w:cs="Tahoma"/>
        </w:rPr>
      </w:pPr>
      <w:r w:rsidRPr="00B37E9D">
        <w:rPr>
          <w:rStyle w:val="Strong"/>
          <w:rFonts w:ascii="Tahoma" w:hAnsi="Tahoma" w:cs="Tahoma"/>
          <w:b w:val="0"/>
          <w:bdr w:val="none" w:sz="0" w:space="0" w:color="auto" w:frame="1"/>
          <w:shd w:val="clear" w:color="auto" w:fill="FFFFFF"/>
        </w:rPr>
        <w:t>MIT College of chemical</w:t>
      </w:r>
      <w:r w:rsidRPr="00B37E9D">
        <w:rPr>
          <w:rStyle w:val="Strong"/>
          <w:rFonts w:ascii="Tahoma" w:hAnsi="Tahoma" w:cs="Tahoma"/>
          <w:bdr w:val="none" w:sz="0" w:space="0" w:color="auto" w:frame="1"/>
          <w:shd w:val="clear" w:color="auto" w:fill="FFFFFF"/>
        </w:rPr>
        <w:t xml:space="preserve"> </w:t>
      </w:r>
      <w:r w:rsidRPr="00B37E9D">
        <w:rPr>
          <w:rStyle w:val="Strong"/>
          <w:rFonts w:ascii="Tahoma" w:hAnsi="Tahoma" w:cs="Tahoma"/>
          <w:b w:val="0"/>
          <w:bdr w:val="none" w:sz="0" w:space="0" w:color="auto" w:frame="1"/>
          <w:shd w:val="clear" w:color="auto" w:fill="FFFFFF"/>
        </w:rPr>
        <w:t>Engineering</w:t>
      </w:r>
      <w:r w:rsidRPr="00B37E9D">
        <w:rPr>
          <w:rStyle w:val="Strong"/>
          <w:rFonts w:ascii="Tahoma" w:hAnsi="Tahoma" w:cs="Tahoma"/>
          <w:b w:val="0"/>
          <w:bCs/>
          <w:bdr w:val="none" w:sz="0" w:space="0" w:color="auto" w:frame="1"/>
          <w:shd w:val="clear" w:color="auto" w:fill="FFFFFF"/>
        </w:rPr>
        <w:t>, Pune</w:t>
      </w:r>
      <w:r w:rsidRPr="00B37E9D">
        <w:rPr>
          <w:rFonts w:ascii="Tahoma" w:hAnsi="Tahoma" w:cs="Tahoma"/>
        </w:rPr>
        <w:br/>
      </w:r>
      <w:r w:rsidRPr="00B37E9D">
        <w:rPr>
          <w:rFonts w:ascii="Tahoma" w:hAnsi="Tahoma" w:cs="Tahoma"/>
          <w:shd w:val="clear" w:color="auto" w:fill="FFFFFF"/>
        </w:rPr>
        <w:t>Gate.No.140, Raj Baugh Educational Complex,</w:t>
      </w:r>
      <w:r w:rsidRPr="00B37E9D">
        <w:rPr>
          <w:rFonts w:ascii="Tahoma" w:hAnsi="Tahoma" w:cs="Tahoma"/>
        </w:rPr>
        <w:br/>
      </w:r>
      <w:r w:rsidRPr="00B37E9D">
        <w:rPr>
          <w:rFonts w:ascii="Tahoma" w:hAnsi="Tahoma" w:cs="Tahoma"/>
          <w:shd w:val="clear" w:color="auto" w:fill="FFFFFF"/>
        </w:rPr>
        <w:t>Pune Solapur Highway,</w:t>
      </w:r>
      <w:r w:rsidRPr="00B37E9D">
        <w:rPr>
          <w:rFonts w:ascii="Tahoma" w:hAnsi="Tahoma" w:cs="Tahoma"/>
        </w:rPr>
        <w:br/>
      </w:r>
      <w:r w:rsidRPr="00B37E9D">
        <w:rPr>
          <w:rFonts w:ascii="Tahoma" w:hAnsi="Tahoma" w:cs="Tahoma"/>
          <w:shd w:val="clear" w:color="auto" w:fill="FFFFFF"/>
        </w:rPr>
        <w:t>Loni Kalbhor, Pune – 412201</w:t>
      </w:r>
    </w:p>
    <w:p w:rsidR="00814A89" w:rsidRPr="00B37E9D" w:rsidRDefault="00814A89" w:rsidP="007A3EAD">
      <w:pPr>
        <w:pStyle w:val="NoSpacing"/>
        <w:spacing w:line="360" w:lineRule="auto"/>
        <w:ind w:left="720"/>
        <w:jc w:val="both"/>
        <w:rPr>
          <w:rFonts w:ascii="Tahoma" w:hAnsi="Tahoma" w:cs="Tahoma"/>
        </w:rPr>
      </w:pPr>
      <w:r w:rsidRPr="00B37E9D">
        <w:rPr>
          <w:rFonts w:ascii="Tahoma" w:hAnsi="Tahoma" w:cs="Tahoma"/>
        </w:rPr>
        <w:t>Maharashtra, India</w:t>
      </w:r>
    </w:p>
    <w:p w:rsidR="00814A89" w:rsidRDefault="00814A89" w:rsidP="007A3EAD">
      <w:pPr>
        <w:pStyle w:val="NoSpacing"/>
        <w:spacing w:line="360" w:lineRule="auto"/>
        <w:jc w:val="both"/>
        <w:rPr>
          <w:rFonts w:ascii="Tahoma" w:hAnsi="Tahoma" w:cs="Tahoma"/>
        </w:rPr>
      </w:pPr>
    </w:p>
    <w:p w:rsidR="00814A89" w:rsidRDefault="00814A89" w:rsidP="00C27383">
      <w:pPr>
        <w:pStyle w:val="NoSpacing"/>
        <w:spacing w:line="360" w:lineRule="auto"/>
        <w:jc w:val="both"/>
        <w:rPr>
          <w:rFonts w:ascii="Tahoma" w:eastAsia="Times New Roman" w:hAnsi="Tahoma" w:cs="Tahoma"/>
        </w:rPr>
      </w:pPr>
      <w:r w:rsidRPr="00B37E9D">
        <w:rPr>
          <w:rFonts w:ascii="Tahoma" w:eastAsia="Times New Roman" w:hAnsi="Tahoma" w:cs="Tahoma"/>
        </w:rPr>
        <w:t xml:space="preserve">Udyamimitra </w:t>
      </w:r>
      <w:r w:rsidR="00167824" w:rsidRPr="00B37E9D">
        <w:rPr>
          <w:rFonts w:ascii="Tahoma" w:eastAsia="Times New Roman" w:hAnsi="Tahoma" w:cs="Tahoma"/>
        </w:rPr>
        <w:t>portal (</w:t>
      </w:r>
      <w:bookmarkStart w:id="0" w:name="_GoBack"/>
      <w:bookmarkEnd w:id="0"/>
      <w:r w:rsidRPr="00B37E9D">
        <w:rPr>
          <w:rFonts w:ascii="Tahoma" w:eastAsia="Times New Roman" w:hAnsi="Tahoma" w:cs="Tahoma"/>
        </w:rPr>
        <w:t xml:space="preserve"> link : </w:t>
      </w:r>
      <w:hyperlink r:id="rId9" w:tgtFrame="_blank" w:history="1">
        <w:r w:rsidRPr="00C27383">
          <w:t>www.udyamimitra.in</w:t>
        </w:r>
      </w:hyperlink>
      <w:r w:rsidRPr="00B37E9D">
        <w:rPr>
          <w:rFonts w:ascii="Tahoma" w:eastAsia="Times New Roman" w:hAnsi="Tahoma" w:cs="Tahoma"/>
        </w:rPr>
        <w:t> ) can also be accessed for handholding services viz. application filling / project report preparation, EDP, financial Training, Skil</w:t>
      </w:r>
      <w:r w:rsidR="00C27383">
        <w:rPr>
          <w:rFonts w:ascii="Tahoma" w:eastAsia="Times New Roman" w:hAnsi="Tahoma" w:cs="Tahoma"/>
        </w:rPr>
        <w:t>l Development,  mentoring etc.</w:t>
      </w:r>
    </w:p>
    <w:p w:rsidR="00C27383" w:rsidRDefault="00C27383" w:rsidP="00C27383">
      <w:pPr>
        <w:pStyle w:val="NoSpacing"/>
        <w:spacing w:line="360" w:lineRule="auto"/>
        <w:jc w:val="both"/>
        <w:rPr>
          <w:rFonts w:ascii="Tahoma" w:eastAsia="Times New Roman" w:hAnsi="Tahoma" w:cs="Tahoma"/>
        </w:rPr>
      </w:pPr>
      <w:r w:rsidRPr="00C27383">
        <w:rPr>
          <w:rFonts w:ascii="Tahoma" w:eastAsia="Times New Roman" w:hAnsi="Tahoma" w:cs="Tahoma"/>
        </w:rPr>
        <w:lastRenderedPageBreak/>
        <w:t xml:space="preserve">Entrepreneurship program helps to run business successfully is also available from Institutes like Entrepreneurship Development Institute of India (EDII) and its affiliates. </w:t>
      </w:r>
    </w:p>
    <w:p w:rsidR="00C27383" w:rsidRPr="00B37E9D" w:rsidRDefault="00C27383" w:rsidP="007A3EAD">
      <w:pPr>
        <w:spacing w:after="0" w:line="360" w:lineRule="auto"/>
        <w:jc w:val="both"/>
        <w:rPr>
          <w:rFonts w:ascii="Tahoma" w:eastAsia="Times New Roman" w:hAnsi="Tahoma" w:cs="Tahoma"/>
          <w:sz w:val="22"/>
          <w:szCs w:val="22"/>
        </w:rPr>
      </w:pPr>
    </w:p>
    <w:p w:rsidR="00814A89" w:rsidRPr="00B37E9D" w:rsidRDefault="00814A89" w:rsidP="007A3EAD">
      <w:pPr>
        <w:pStyle w:val="ListParagraph"/>
        <w:spacing w:after="0" w:line="360" w:lineRule="auto"/>
        <w:ind w:left="360"/>
        <w:jc w:val="both"/>
        <w:rPr>
          <w:rFonts w:ascii="Tahoma" w:eastAsia="Times New Roman" w:hAnsi="Tahoma" w:cs="Tahoma"/>
          <w:sz w:val="22"/>
          <w:szCs w:val="22"/>
        </w:rPr>
      </w:pPr>
    </w:p>
    <w:p w:rsidR="00814A89" w:rsidRDefault="00814A89" w:rsidP="007A3EAD">
      <w:pPr>
        <w:spacing w:after="0" w:line="360" w:lineRule="auto"/>
        <w:jc w:val="both"/>
        <w:rPr>
          <w:rFonts w:ascii="Tahoma" w:eastAsia="Times New Roman" w:hAnsi="Tahoma" w:cs="Tahoma"/>
          <w:b/>
        </w:rPr>
      </w:pPr>
      <w:r>
        <w:rPr>
          <w:rFonts w:ascii="Tahoma" w:eastAsia="Times New Roman" w:hAnsi="Tahoma" w:cs="Tahoma"/>
          <w:b/>
        </w:rPr>
        <w:t xml:space="preserve">Disclaimer: </w:t>
      </w:r>
    </w:p>
    <w:p w:rsidR="00814A89" w:rsidRDefault="00814A89" w:rsidP="007A3EAD">
      <w:pPr>
        <w:pStyle w:val="NoSpacing"/>
        <w:spacing w:line="360" w:lineRule="auto"/>
        <w:jc w:val="both"/>
        <w:rPr>
          <w:rFonts w:ascii="Tahoma" w:eastAsia="Times New Roman" w:hAnsi="Tahoma" w:cs="Tahoma"/>
        </w:rPr>
      </w:pPr>
      <w:r>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814A89" w:rsidRDefault="00814A89" w:rsidP="007A3EAD">
      <w:pPr>
        <w:spacing w:after="0" w:line="360" w:lineRule="auto"/>
        <w:jc w:val="both"/>
        <w:rPr>
          <w:rFonts w:ascii="Tahoma" w:eastAsia="Times New Roman" w:hAnsi="Tahoma" w:cs="Tahoma"/>
        </w:rPr>
      </w:pPr>
    </w:p>
    <w:p w:rsidR="00814A89" w:rsidRPr="00131035" w:rsidRDefault="00814A89" w:rsidP="007A3EAD">
      <w:pPr>
        <w:pStyle w:val="DefaultText"/>
        <w:spacing w:after="0" w:line="360" w:lineRule="auto"/>
        <w:jc w:val="both"/>
        <w:rPr>
          <w:rFonts w:ascii="Tahoma" w:hAnsi="Tahoma" w:cs="Tahoma"/>
          <w:b/>
          <w:sz w:val="22"/>
          <w:szCs w:val="22"/>
        </w:rPr>
      </w:pPr>
    </w:p>
    <w:sectPr w:rsidR="00814A89" w:rsidRPr="00131035">
      <w:headerReference w:type="default" r:id="rId10"/>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4E" w:rsidRDefault="00013E4E">
      <w:pPr>
        <w:spacing w:after="0" w:line="240" w:lineRule="auto"/>
      </w:pPr>
      <w:r>
        <w:separator/>
      </w:r>
    </w:p>
  </w:endnote>
  <w:endnote w:type="continuationSeparator" w:id="0">
    <w:p w:rsidR="00013E4E" w:rsidRDefault="0001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4E" w:rsidRDefault="00013E4E">
      <w:pPr>
        <w:spacing w:after="0" w:line="240" w:lineRule="auto"/>
      </w:pPr>
      <w:r>
        <w:separator/>
      </w:r>
    </w:p>
  </w:footnote>
  <w:footnote w:type="continuationSeparator" w:id="0">
    <w:p w:rsidR="00013E4E" w:rsidRDefault="0001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4E" w:rsidRDefault="00013E4E">
    <w:pPr>
      <w:pStyle w:val="DefaultText"/>
      <w:spacing w:line="276" w:lineRule="auto"/>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F06F79"/>
    <w:multiLevelType w:val="hybridMultilevel"/>
    <w:tmpl w:val="E2766CEA"/>
    <w:lvl w:ilvl="0" w:tplc="E104DE86">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3B6966A1"/>
    <w:multiLevelType w:val="hybridMultilevel"/>
    <w:tmpl w:val="DBF03B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7DCA02"/>
    <w:multiLevelType w:val="multilevel"/>
    <w:tmpl w:val="77EE66A0"/>
    <w:lvl w:ilvl="0">
      <w:start w:val="1"/>
      <w:numFmt w:val="decimal"/>
      <w:lvlText w:val="%1."/>
      <w:lvlJc w:val="left"/>
      <w:pPr>
        <w:ind w:left="720" w:hanging="360"/>
      </w:pPr>
      <w:rPr>
        <w:rFonts w:ascii="Tahoma" w:hAnsi="Tahoma" w:cs="Tahom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E4E"/>
    <w:rsid w:val="00022657"/>
    <w:rsid w:val="00032DF1"/>
    <w:rsid w:val="00034693"/>
    <w:rsid w:val="00043744"/>
    <w:rsid w:val="00046BDC"/>
    <w:rsid w:val="00067EF4"/>
    <w:rsid w:val="0008004F"/>
    <w:rsid w:val="0008262B"/>
    <w:rsid w:val="000913DB"/>
    <w:rsid w:val="00092A9E"/>
    <w:rsid w:val="00097895"/>
    <w:rsid w:val="000A5B3B"/>
    <w:rsid w:val="000A5B3C"/>
    <w:rsid w:val="000B7445"/>
    <w:rsid w:val="000C1712"/>
    <w:rsid w:val="000C6A2E"/>
    <w:rsid w:val="000D0197"/>
    <w:rsid w:val="000E46CC"/>
    <w:rsid w:val="000F518F"/>
    <w:rsid w:val="000F58D6"/>
    <w:rsid w:val="00101198"/>
    <w:rsid w:val="001017B8"/>
    <w:rsid w:val="00101870"/>
    <w:rsid w:val="001070FF"/>
    <w:rsid w:val="00131035"/>
    <w:rsid w:val="00135550"/>
    <w:rsid w:val="00145B9D"/>
    <w:rsid w:val="001460D4"/>
    <w:rsid w:val="00150205"/>
    <w:rsid w:val="00163DD9"/>
    <w:rsid w:val="00167824"/>
    <w:rsid w:val="0017281D"/>
    <w:rsid w:val="00172A27"/>
    <w:rsid w:val="00183F80"/>
    <w:rsid w:val="0018743F"/>
    <w:rsid w:val="001903A1"/>
    <w:rsid w:val="00194575"/>
    <w:rsid w:val="00194B58"/>
    <w:rsid w:val="00195B12"/>
    <w:rsid w:val="00196EB3"/>
    <w:rsid w:val="001B208F"/>
    <w:rsid w:val="001B45B9"/>
    <w:rsid w:val="001C0D76"/>
    <w:rsid w:val="001D47EE"/>
    <w:rsid w:val="001E1994"/>
    <w:rsid w:val="001E200D"/>
    <w:rsid w:val="001F54E2"/>
    <w:rsid w:val="001F6A21"/>
    <w:rsid w:val="00202DC6"/>
    <w:rsid w:val="00203E7E"/>
    <w:rsid w:val="00204CF9"/>
    <w:rsid w:val="002104B9"/>
    <w:rsid w:val="002155AA"/>
    <w:rsid w:val="002206B7"/>
    <w:rsid w:val="00250871"/>
    <w:rsid w:val="00251F53"/>
    <w:rsid w:val="00277722"/>
    <w:rsid w:val="002841B6"/>
    <w:rsid w:val="00291CAD"/>
    <w:rsid w:val="002C1AD1"/>
    <w:rsid w:val="002C5617"/>
    <w:rsid w:val="002C574B"/>
    <w:rsid w:val="002D79AC"/>
    <w:rsid w:val="002E1D1E"/>
    <w:rsid w:val="002E40F8"/>
    <w:rsid w:val="002F18B6"/>
    <w:rsid w:val="00302323"/>
    <w:rsid w:val="00305D9B"/>
    <w:rsid w:val="003102A8"/>
    <w:rsid w:val="0031680E"/>
    <w:rsid w:val="00322B9F"/>
    <w:rsid w:val="0033380A"/>
    <w:rsid w:val="003418AD"/>
    <w:rsid w:val="00351C15"/>
    <w:rsid w:val="003547C4"/>
    <w:rsid w:val="0035694F"/>
    <w:rsid w:val="00356FC8"/>
    <w:rsid w:val="0037017B"/>
    <w:rsid w:val="003D3E3E"/>
    <w:rsid w:val="003D4B98"/>
    <w:rsid w:val="00411213"/>
    <w:rsid w:val="00411B79"/>
    <w:rsid w:val="00420338"/>
    <w:rsid w:val="00425A48"/>
    <w:rsid w:val="00432770"/>
    <w:rsid w:val="004507B2"/>
    <w:rsid w:val="00451C8C"/>
    <w:rsid w:val="00462556"/>
    <w:rsid w:val="004656EE"/>
    <w:rsid w:val="004657D6"/>
    <w:rsid w:val="00466E00"/>
    <w:rsid w:val="00471887"/>
    <w:rsid w:val="00472C5E"/>
    <w:rsid w:val="00486662"/>
    <w:rsid w:val="00490E98"/>
    <w:rsid w:val="004C3B00"/>
    <w:rsid w:val="004D338E"/>
    <w:rsid w:val="004D344A"/>
    <w:rsid w:val="004D61A7"/>
    <w:rsid w:val="004E57C8"/>
    <w:rsid w:val="004F0779"/>
    <w:rsid w:val="004F14EC"/>
    <w:rsid w:val="00505034"/>
    <w:rsid w:val="00513297"/>
    <w:rsid w:val="005221DE"/>
    <w:rsid w:val="00542AB4"/>
    <w:rsid w:val="0054615D"/>
    <w:rsid w:val="00553684"/>
    <w:rsid w:val="00556422"/>
    <w:rsid w:val="00557574"/>
    <w:rsid w:val="00557A8C"/>
    <w:rsid w:val="00566A8B"/>
    <w:rsid w:val="00572F89"/>
    <w:rsid w:val="005933EB"/>
    <w:rsid w:val="005A03D2"/>
    <w:rsid w:val="005A4507"/>
    <w:rsid w:val="005B6226"/>
    <w:rsid w:val="005B7D2B"/>
    <w:rsid w:val="005C1962"/>
    <w:rsid w:val="005C1A23"/>
    <w:rsid w:val="005C3A6C"/>
    <w:rsid w:val="005C4139"/>
    <w:rsid w:val="005E308B"/>
    <w:rsid w:val="005E5930"/>
    <w:rsid w:val="00615F87"/>
    <w:rsid w:val="00626B80"/>
    <w:rsid w:val="006516CC"/>
    <w:rsid w:val="00662F6E"/>
    <w:rsid w:val="00664DED"/>
    <w:rsid w:val="00674D1F"/>
    <w:rsid w:val="00695C92"/>
    <w:rsid w:val="006A10B1"/>
    <w:rsid w:val="006A61A9"/>
    <w:rsid w:val="006A61F5"/>
    <w:rsid w:val="006A76F0"/>
    <w:rsid w:val="006B1306"/>
    <w:rsid w:val="006B5FE8"/>
    <w:rsid w:val="006D12FA"/>
    <w:rsid w:val="006D4C28"/>
    <w:rsid w:val="006D70F6"/>
    <w:rsid w:val="006E4572"/>
    <w:rsid w:val="006F1676"/>
    <w:rsid w:val="00714A5A"/>
    <w:rsid w:val="007161D3"/>
    <w:rsid w:val="00722E5E"/>
    <w:rsid w:val="00726151"/>
    <w:rsid w:val="00733181"/>
    <w:rsid w:val="0073724F"/>
    <w:rsid w:val="00745F88"/>
    <w:rsid w:val="00756CC3"/>
    <w:rsid w:val="00756CD5"/>
    <w:rsid w:val="00777E54"/>
    <w:rsid w:val="007900CC"/>
    <w:rsid w:val="00790F48"/>
    <w:rsid w:val="00791CA2"/>
    <w:rsid w:val="00797620"/>
    <w:rsid w:val="007A3EAD"/>
    <w:rsid w:val="007A52B6"/>
    <w:rsid w:val="007A62AD"/>
    <w:rsid w:val="007B1B03"/>
    <w:rsid w:val="007C0525"/>
    <w:rsid w:val="007C3E43"/>
    <w:rsid w:val="007C44F8"/>
    <w:rsid w:val="007D3BD7"/>
    <w:rsid w:val="007D55AB"/>
    <w:rsid w:val="007E77A8"/>
    <w:rsid w:val="007F2CEC"/>
    <w:rsid w:val="007F5B7E"/>
    <w:rsid w:val="00800F54"/>
    <w:rsid w:val="00801A7B"/>
    <w:rsid w:val="00802C62"/>
    <w:rsid w:val="00803FC4"/>
    <w:rsid w:val="0080433F"/>
    <w:rsid w:val="00814A89"/>
    <w:rsid w:val="00825F0A"/>
    <w:rsid w:val="00827405"/>
    <w:rsid w:val="00837409"/>
    <w:rsid w:val="008438CE"/>
    <w:rsid w:val="00843C15"/>
    <w:rsid w:val="00843C65"/>
    <w:rsid w:val="00846B70"/>
    <w:rsid w:val="00850E44"/>
    <w:rsid w:val="0085362F"/>
    <w:rsid w:val="008600FF"/>
    <w:rsid w:val="00860A39"/>
    <w:rsid w:val="008642B4"/>
    <w:rsid w:val="00867406"/>
    <w:rsid w:val="00875969"/>
    <w:rsid w:val="00887F5A"/>
    <w:rsid w:val="008A2DA9"/>
    <w:rsid w:val="008B2A7A"/>
    <w:rsid w:val="008B30B2"/>
    <w:rsid w:val="008B392C"/>
    <w:rsid w:val="008C498D"/>
    <w:rsid w:val="008D58AC"/>
    <w:rsid w:val="008E5EAD"/>
    <w:rsid w:val="008F2FC9"/>
    <w:rsid w:val="00922EEF"/>
    <w:rsid w:val="00926288"/>
    <w:rsid w:val="00931741"/>
    <w:rsid w:val="00941735"/>
    <w:rsid w:val="0094279E"/>
    <w:rsid w:val="009455BB"/>
    <w:rsid w:val="00955C4F"/>
    <w:rsid w:val="009729EC"/>
    <w:rsid w:val="00983E5E"/>
    <w:rsid w:val="009906BF"/>
    <w:rsid w:val="00992232"/>
    <w:rsid w:val="00996769"/>
    <w:rsid w:val="009B147F"/>
    <w:rsid w:val="009C4ABF"/>
    <w:rsid w:val="009D02E2"/>
    <w:rsid w:val="009D5F24"/>
    <w:rsid w:val="009D665D"/>
    <w:rsid w:val="009E0053"/>
    <w:rsid w:val="009E0DAC"/>
    <w:rsid w:val="00A043E7"/>
    <w:rsid w:val="00A10B41"/>
    <w:rsid w:val="00A10D62"/>
    <w:rsid w:val="00A11528"/>
    <w:rsid w:val="00A14EBA"/>
    <w:rsid w:val="00A23F8F"/>
    <w:rsid w:val="00A265BA"/>
    <w:rsid w:val="00A32962"/>
    <w:rsid w:val="00A6016D"/>
    <w:rsid w:val="00A6520F"/>
    <w:rsid w:val="00A66C03"/>
    <w:rsid w:val="00A772EA"/>
    <w:rsid w:val="00A803ED"/>
    <w:rsid w:val="00AA1258"/>
    <w:rsid w:val="00AA2BE2"/>
    <w:rsid w:val="00AC2EE9"/>
    <w:rsid w:val="00AC62CD"/>
    <w:rsid w:val="00AD3048"/>
    <w:rsid w:val="00AD4647"/>
    <w:rsid w:val="00AE2906"/>
    <w:rsid w:val="00AF5E62"/>
    <w:rsid w:val="00AF6EBC"/>
    <w:rsid w:val="00B06A74"/>
    <w:rsid w:val="00B12EDD"/>
    <w:rsid w:val="00B16BE7"/>
    <w:rsid w:val="00B37E9D"/>
    <w:rsid w:val="00B401B1"/>
    <w:rsid w:val="00B43296"/>
    <w:rsid w:val="00B53D48"/>
    <w:rsid w:val="00B57B8B"/>
    <w:rsid w:val="00B60DAA"/>
    <w:rsid w:val="00B63361"/>
    <w:rsid w:val="00B70A64"/>
    <w:rsid w:val="00B7620F"/>
    <w:rsid w:val="00B81BEB"/>
    <w:rsid w:val="00B82108"/>
    <w:rsid w:val="00B91B8D"/>
    <w:rsid w:val="00B93E7D"/>
    <w:rsid w:val="00BA6C0D"/>
    <w:rsid w:val="00BB0F0B"/>
    <w:rsid w:val="00BB2B9F"/>
    <w:rsid w:val="00BC3D23"/>
    <w:rsid w:val="00BD2A6C"/>
    <w:rsid w:val="00BE2CA7"/>
    <w:rsid w:val="00BF45D1"/>
    <w:rsid w:val="00C068C6"/>
    <w:rsid w:val="00C27383"/>
    <w:rsid w:val="00C3189A"/>
    <w:rsid w:val="00C31FC2"/>
    <w:rsid w:val="00C403E8"/>
    <w:rsid w:val="00C4625D"/>
    <w:rsid w:val="00C539F9"/>
    <w:rsid w:val="00C55586"/>
    <w:rsid w:val="00C66039"/>
    <w:rsid w:val="00C84C79"/>
    <w:rsid w:val="00C85B47"/>
    <w:rsid w:val="00C9259C"/>
    <w:rsid w:val="00C950CE"/>
    <w:rsid w:val="00CA2B64"/>
    <w:rsid w:val="00CB5499"/>
    <w:rsid w:val="00CC2355"/>
    <w:rsid w:val="00CE5F08"/>
    <w:rsid w:val="00CE620A"/>
    <w:rsid w:val="00CF1B33"/>
    <w:rsid w:val="00CF421E"/>
    <w:rsid w:val="00D1028A"/>
    <w:rsid w:val="00D361DC"/>
    <w:rsid w:val="00D37D1C"/>
    <w:rsid w:val="00D44E1D"/>
    <w:rsid w:val="00D70BCC"/>
    <w:rsid w:val="00D71F87"/>
    <w:rsid w:val="00D73C96"/>
    <w:rsid w:val="00D7760A"/>
    <w:rsid w:val="00D86532"/>
    <w:rsid w:val="00D92716"/>
    <w:rsid w:val="00DB5FC3"/>
    <w:rsid w:val="00DB65A2"/>
    <w:rsid w:val="00DE2AB5"/>
    <w:rsid w:val="00DE4A9A"/>
    <w:rsid w:val="00DF0C51"/>
    <w:rsid w:val="00DF3BDF"/>
    <w:rsid w:val="00E11CB6"/>
    <w:rsid w:val="00E14038"/>
    <w:rsid w:val="00E16BC8"/>
    <w:rsid w:val="00E23230"/>
    <w:rsid w:val="00E31ABD"/>
    <w:rsid w:val="00E502F8"/>
    <w:rsid w:val="00E55694"/>
    <w:rsid w:val="00E56407"/>
    <w:rsid w:val="00E74EB0"/>
    <w:rsid w:val="00E753C8"/>
    <w:rsid w:val="00E860DB"/>
    <w:rsid w:val="00E9459E"/>
    <w:rsid w:val="00E94A11"/>
    <w:rsid w:val="00E94AC4"/>
    <w:rsid w:val="00EA2AF2"/>
    <w:rsid w:val="00EA5EE8"/>
    <w:rsid w:val="00EE4F6C"/>
    <w:rsid w:val="00EE66C1"/>
    <w:rsid w:val="00F22EC5"/>
    <w:rsid w:val="00F26C4A"/>
    <w:rsid w:val="00F37AF8"/>
    <w:rsid w:val="00F4270E"/>
    <w:rsid w:val="00F46746"/>
    <w:rsid w:val="00F50FE2"/>
    <w:rsid w:val="00F54C99"/>
    <w:rsid w:val="00F73F96"/>
    <w:rsid w:val="00F85803"/>
    <w:rsid w:val="00F85A03"/>
    <w:rsid w:val="00F95A6B"/>
    <w:rsid w:val="00FA552E"/>
    <w:rsid w:val="00FD0DD6"/>
    <w:rsid w:val="00FE098A"/>
    <w:rsid w:val="00FE3707"/>
    <w:rsid w:val="00FE4CD6"/>
    <w:rsid w:val="00FF7839"/>
    <w:rsid w:val="015B3622"/>
    <w:rsid w:val="02835650"/>
    <w:rsid w:val="04427DB4"/>
    <w:rsid w:val="04DE67C0"/>
    <w:rsid w:val="06860603"/>
    <w:rsid w:val="09444314"/>
    <w:rsid w:val="09DC2878"/>
    <w:rsid w:val="0AE31CB9"/>
    <w:rsid w:val="0BF9124B"/>
    <w:rsid w:val="0D01236F"/>
    <w:rsid w:val="12E45B8A"/>
    <w:rsid w:val="163623FF"/>
    <w:rsid w:val="16BD3858"/>
    <w:rsid w:val="16FB39EF"/>
    <w:rsid w:val="1A2D34E8"/>
    <w:rsid w:val="1B893ABE"/>
    <w:rsid w:val="1C955ED0"/>
    <w:rsid w:val="20836255"/>
    <w:rsid w:val="21B14A78"/>
    <w:rsid w:val="232349FE"/>
    <w:rsid w:val="24504859"/>
    <w:rsid w:val="288A0F9C"/>
    <w:rsid w:val="2B3D3112"/>
    <w:rsid w:val="2DA6275D"/>
    <w:rsid w:val="2EAB1126"/>
    <w:rsid w:val="32EA69AA"/>
    <w:rsid w:val="334F27A5"/>
    <w:rsid w:val="34A055EA"/>
    <w:rsid w:val="371469DC"/>
    <w:rsid w:val="380E2C39"/>
    <w:rsid w:val="397E6035"/>
    <w:rsid w:val="399C1D93"/>
    <w:rsid w:val="39E440F7"/>
    <w:rsid w:val="3A3A3852"/>
    <w:rsid w:val="3CDA7703"/>
    <w:rsid w:val="3D994440"/>
    <w:rsid w:val="3DC04200"/>
    <w:rsid w:val="3FAB4378"/>
    <w:rsid w:val="40F267CC"/>
    <w:rsid w:val="424C53C8"/>
    <w:rsid w:val="44573534"/>
    <w:rsid w:val="453426C2"/>
    <w:rsid w:val="45A35DA9"/>
    <w:rsid w:val="46463F73"/>
    <w:rsid w:val="465A09D8"/>
    <w:rsid w:val="467B3AA0"/>
    <w:rsid w:val="4694329A"/>
    <w:rsid w:val="47340357"/>
    <w:rsid w:val="4A86284D"/>
    <w:rsid w:val="4DC73078"/>
    <w:rsid w:val="4E2C1B9E"/>
    <w:rsid w:val="5264374C"/>
    <w:rsid w:val="54F95566"/>
    <w:rsid w:val="552B60BD"/>
    <w:rsid w:val="57A96EBF"/>
    <w:rsid w:val="5B70307F"/>
    <w:rsid w:val="5BEC380C"/>
    <w:rsid w:val="5C7A5573"/>
    <w:rsid w:val="5D956A04"/>
    <w:rsid w:val="5FD06143"/>
    <w:rsid w:val="607A79FF"/>
    <w:rsid w:val="61B95353"/>
    <w:rsid w:val="632060DC"/>
    <w:rsid w:val="645F2AD2"/>
    <w:rsid w:val="64F12ADF"/>
    <w:rsid w:val="65540AE0"/>
    <w:rsid w:val="686F3A61"/>
    <w:rsid w:val="6AF63D39"/>
    <w:rsid w:val="6BD9508F"/>
    <w:rsid w:val="6EB2452B"/>
    <w:rsid w:val="74737E79"/>
    <w:rsid w:val="76A8598D"/>
    <w:rsid w:val="76B646E4"/>
    <w:rsid w:val="78B96134"/>
    <w:rsid w:val="7D5A1D1C"/>
    <w:rsid w:val="7F2243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9B4E"/>
  <w15:docId w15:val="{15EE93F5-FC41-42E1-A593-69D00F6F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uiPriority w:val="99"/>
    <w:qFormat/>
    <w:pPr>
      <w:spacing w:beforeAutospacing="1" w:after="0" w:afterAutospacing="1"/>
    </w:pPr>
    <w:rPr>
      <w:rFonts w:cs="Shruti"/>
      <w:sz w:val="24"/>
      <w:szCs w:val="24"/>
      <w:lang w:val="en-US"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customStyle="1" w:styleId="Style60">
    <w:name w:val="_Style 60"/>
    <w:basedOn w:val="Normal"/>
    <w:next w:val="Normal"/>
    <w:qFormat/>
    <w:pPr>
      <w:pBdr>
        <w:bottom w:val="single" w:sz="6" w:space="1" w:color="auto"/>
      </w:pBdr>
      <w:jc w:val="center"/>
    </w:pPr>
    <w:rPr>
      <w:rFonts w:ascii="Arial" w:eastAsia="SimSun"/>
      <w:vanish/>
      <w:sz w:val="16"/>
    </w:rPr>
  </w:style>
  <w:style w:type="paragraph" w:customStyle="1" w:styleId="Style61">
    <w:name w:val="_Style 61"/>
    <w:basedOn w:val="Normal"/>
    <w:next w:val="Normal"/>
    <w:qFormat/>
    <w:pPr>
      <w:pBdr>
        <w:top w:val="single" w:sz="6" w:space="1" w:color="auto"/>
      </w:pBdr>
      <w:jc w:val="center"/>
    </w:pPr>
    <w:rPr>
      <w:rFonts w:ascii="Arial" w:eastAsia="SimSun"/>
      <w:vanish/>
      <w:sz w:val="16"/>
    </w:rPr>
  </w:style>
  <w:style w:type="paragraph" w:customStyle="1" w:styleId="Style62">
    <w:name w:val="_Style 62"/>
    <w:basedOn w:val="Normal"/>
    <w:next w:val="Normal"/>
    <w:qFormat/>
    <w:pPr>
      <w:pBdr>
        <w:bottom w:val="single" w:sz="6" w:space="1" w:color="auto"/>
      </w:pBdr>
      <w:jc w:val="center"/>
    </w:pPr>
    <w:rPr>
      <w:rFonts w:ascii="Arial" w:eastAsia="SimSun"/>
      <w:vanish/>
      <w:sz w:val="16"/>
    </w:rPr>
  </w:style>
  <w:style w:type="paragraph" w:customStyle="1" w:styleId="Style63">
    <w:name w:val="_Style 63"/>
    <w:basedOn w:val="Normal"/>
    <w:next w:val="Normal"/>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qFormat/>
    <w:rsid w:val="00DB5FC3"/>
    <w:pPr>
      <w:ind w:left="720"/>
      <w:contextualSpacing/>
    </w:pPr>
  </w:style>
  <w:style w:type="character" w:customStyle="1" w:styleId="dtt">
    <w:name w:val="dtt"/>
    <w:basedOn w:val="DefaultParagraphFont"/>
    <w:rsid w:val="0094279E"/>
  </w:style>
  <w:style w:type="paragraph" w:styleId="NoSpacing">
    <w:name w:val="No Spacing"/>
    <w:uiPriority w:val="1"/>
    <w:qFormat/>
    <w:rsid w:val="0094279E"/>
    <w:pPr>
      <w:spacing w:after="0" w:line="240" w:lineRule="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51">
      <w:bodyDiv w:val="1"/>
      <w:marLeft w:val="0"/>
      <w:marRight w:val="0"/>
      <w:marTop w:val="0"/>
      <w:marBottom w:val="0"/>
      <w:divBdr>
        <w:top w:val="none" w:sz="0" w:space="0" w:color="auto"/>
        <w:left w:val="none" w:sz="0" w:space="0" w:color="auto"/>
        <w:bottom w:val="none" w:sz="0" w:space="0" w:color="auto"/>
        <w:right w:val="none" w:sz="0" w:space="0" w:color="auto"/>
      </w:divBdr>
    </w:div>
    <w:div w:id="1671636040">
      <w:bodyDiv w:val="1"/>
      <w:marLeft w:val="0"/>
      <w:marRight w:val="0"/>
      <w:marTop w:val="0"/>
      <w:marBottom w:val="0"/>
      <w:divBdr>
        <w:top w:val="none" w:sz="0" w:space="0" w:color="auto"/>
        <w:left w:val="none" w:sz="0" w:space="0" w:color="auto"/>
        <w:bottom w:val="none" w:sz="0" w:space="0" w:color="auto"/>
        <w:right w:val="none" w:sz="0" w:space="0" w:color="auto"/>
      </w:divBdr>
    </w:div>
    <w:div w:id="194322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13E25-341E-42F9-A394-5495C4F3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Shivendram Maurya</cp:lastModifiedBy>
  <cp:revision>77</cp:revision>
  <dcterms:created xsi:type="dcterms:W3CDTF">2017-04-07T10:32:00Z</dcterms:created>
  <dcterms:modified xsi:type="dcterms:W3CDTF">2018-03-09T08:18:00Z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