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CD" w:rsidRDefault="00762E83" w:rsidP="001077CD">
      <w:pPr>
        <w:spacing w:after="0" w:line="360" w:lineRule="auto"/>
        <w:jc w:val="center"/>
        <w:rPr>
          <w:rFonts w:ascii="Tahoma" w:hAnsi="Tahoma" w:cs="Tahoma"/>
          <w:b/>
        </w:rPr>
      </w:pPr>
      <w:r>
        <w:rPr>
          <w:rFonts w:ascii="Tahoma" w:hAnsi="Tahoma" w:cs="Tahoma"/>
          <w:b/>
        </w:rPr>
        <w:t>Profile No.: 20</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Code:33140</w:t>
      </w:r>
      <w:bookmarkStart w:id="0" w:name="_GoBack"/>
      <w:bookmarkEnd w:id="0"/>
    </w:p>
    <w:p w:rsidR="001077CD" w:rsidRPr="001077CD" w:rsidRDefault="001077CD" w:rsidP="001077CD">
      <w:pPr>
        <w:spacing w:after="0" w:line="360" w:lineRule="auto"/>
        <w:jc w:val="center"/>
        <w:rPr>
          <w:rFonts w:ascii="Tahoma" w:hAnsi="Tahoma" w:cs="Tahoma"/>
          <w:b/>
          <w:sz w:val="16"/>
          <w:szCs w:val="16"/>
        </w:rPr>
      </w:pPr>
    </w:p>
    <w:p w:rsidR="00571BA2" w:rsidRPr="001077CD" w:rsidRDefault="001C20C7" w:rsidP="001077CD">
      <w:pPr>
        <w:spacing w:after="0" w:line="360" w:lineRule="auto"/>
        <w:jc w:val="center"/>
        <w:rPr>
          <w:rFonts w:ascii="Tahoma" w:hAnsi="Tahoma" w:cs="Tahoma"/>
          <w:b/>
          <w:bCs/>
          <w:sz w:val="30"/>
          <w:szCs w:val="30"/>
        </w:rPr>
      </w:pPr>
      <w:r w:rsidRPr="001077CD">
        <w:rPr>
          <w:rFonts w:ascii="Tahoma" w:hAnsi="Tahoma" w:cs="Tahoma"/>
          <w:b/>
          <w:bCs/>
          <w:sz w:val="30"/>
          <w:szCs w:val="30"/>
        </w:rPr>
        <w:t>MOBILE REPAIRING/ ALLIED SERVICE</w:t>
      </w:r>
    </w:p>
    <w:p w:rsidR="001077CD" w:rsidRDefault="001077CD"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INTRODUCTION:</w:t>
      </w:r>
    </w:p>
    <w:p w:rsidR="00AE3947" w:rsidRPr="00AE3947" w:rsidRDefault="00AE3947" w:rsidP="00AE3947">
      <w:pPr>
        <w:pStyle w:val="DefaultText"/>
        <w:spacing w:after="0" w:line="360" w:lineRule="auto"/>
        <w:ind w:left="720"/>
        <w:jc w:val="both"/>
        <w:rPr>
          <w:rFonts w:ascii="Tahoma" w:hAnsi="Tahoma" w:cs="Tahoma"/>
          <w:b/>
        </w:rPr>
      </w:pPr>
    </w:p>
    <w:p w:rsidR="00571BA2" w:rsidRPr="001077CD" w:rsidRDefault="001C20C7" w:rsidP="001077CD">
      <w:pPr>
        <w:spacing w:after="0" w:line="360" w:lineRule="auto"/>
        <w:jc w:val="both"/>
        <w:rPr>
          <w:rFonts w:ascii="Tahoma" w:hAnsi="Tahoma" w:cs="Tahoma"/>
          <w:b/>
          <w:bCs/>
          <w:sz w:val="22"/>
          <w:szCs w:val="22"/>
        </w:rPr>
      </w:pPr>
      <w:r w:rsidRPr="001077CD">
        <w:rPr>
          <w:rFonts w:ascii="Tahoma" w:hAnsi="Tahoma" w:cs="Tahoma"/>
          <w:sz w:val="22"/>
          <w:szCs w:val="22"/>
          <w:lang w:eastAsia="zh-CN"/>
        </w:rPr>
        <w:t xml:space="preserve">With the advancement of technology, varieties of Mobile Phones with a lot of features are being introduced in the market every day and more and more Multi-national companies are entering this field. Mobile set are now a day’s considered as integral part of human life cycle. The responsibility to provide after sale service lies with the supplier. However, adequate facilities are not available in many Urban or Remote areas for servicing of these electronic products. The mobile repair centre is a profitable venture to cater to the need of the public. A Mobile or cellular phone is a long-range, portable electronic device for peer-to-peer telecommunications over long distances. Most current mobile phones connect to a cellular network of base stations, which is in turn interconnected to the public </w:t>
      </w:r>
      <w:proofErr w:type="spellStart"/>
      <w:r w:rsidRPr="001077CD">
        <w:rPr>
          <w:rFonts w:ascii="Tahoma" w:hAnsi="Tahoma" w:cs="Tahoma"/>
          <w:sz w:val="22"/>
          <w:szCs w:val="22"/>
          <w:lang w:eastAsia="zh-CN"/>
        </w:rPr>
        <w:t>stitched</w:t>
      </w:r>
      <w:proofErr w:type="spellEnd"/>
      <w:r w:rsidRPr="001077CD">
        <w:rPr>
          <w:rFonts w:ascii="Tahoma" w:hAnsi="Tahoma" w:cs="Tahoma"/>
          <w:sz w:val="22"/>
          <w:szCs w:val="22"/>
          <w:lang w:eastAsia="zh-CN"/>
        </w:rPr>
        <w:t xml:space="preserve"> telephone </w:t>
      </w:r>
      <w:r w:rsidR="00466A4C" w:rsidRPr="001077CD">
        <w:rPr>
          <w:rFonts w:ascii="Tahoma" w:hAnsi="Tahoma" w:cs="Tahoma"/>
          <w:sz w:val="22"/>
          <w:szCs w:val="22"/>
          <w:lang w:eastAsia="zh-CN"/>
        </w:rPr>
        <w:t>network</w:t>
      </w:r>
      <w:r w:rsidRPr="001077CD">
        <w:rPr>
          <w:rFonts w:ascii="Tahoma" w:hAnsi="Tahoma" w:cs="Tahoma"/>
          <w:sz w:val="22"/>
          <w:szCs w:val="22"/>
          <w:lang w:eastAsia="zh-CN"/>
        </w:rPr>
        <w:t xml:space="preserve"> (</w:t>
      </w:r>
      <w:proofErr w:type="spellStart"/>
      <w:r w:rsidRPr="001077CD">
        <w:rPr>
          <w:rFonts w:ascii="Tahoma" w:hAnsi="Tahoma" w:cs="Tahoma"/>
          <w:sz w:val="22"/>
          <w:szCs w:val="22"/>
          <w:lang w:eastAsia="zh-CN"/>
        </w:rPr>
        <w:t>PSlN</w:t>
      </w:r>
      <w:proofErr w:type="spellEnd"/>
      <w:r w:rsidRPr="001077CD">
        <w:rPr>
          <w:rFonts w:ascii="Tahoma" w:hAnsi="Tahoma" w:cs="Tahoma"/>
          <w:sz w:val="22"/>
          <w:szCs w:val="22"/>
          <w:lang w:eastAsia="zh-CN"/>
        </w:rPr>
        <w:t xml:space="preserve">). Cellular networks were first introduced in the early to </w:t>
      </w:r>
      <w:r w:rsidR="00466A4C" w:rsidRPr="001077CD">
        <w:rPr>
          <w:rFonts w:ascii="Tahoma" w:hAnsi="Tahoma" w:cs="Tahoma"/>
          <w:sz w:val="22"/>
          <w:szCs w:val="22"/>
          <w:lang w:eastAsia="zh-CN"/>
        </w:rPr>
        <w:t>mid-1980s</w:t>
      </w:r>
      <w:r w:rsidRPr="001077CD">
        <w:rPr>
          <w:rFonts w:ascii="Tahoma" w:hAnsi="Tahoma" w:cs="Tahoma"/>
          <w:sz w:val="22"/>
          <w:szCs w:val="22"/>
          <w:lang w:eastAsia="zh-CN"/>
        </w:rPr>
        <w:t xml:space="preserve">. Prior mobile phones operating without a cellular network (the so-called OG generation) such as Mobile Telephone Service, Date Back to 1946. Until the mid to late 1980s, most mobile phones were sufficiently large that they were permanently installed in vehicles as car phones. </w:t>
      </w:r>
    </w:p>
    <w:p w:rsidR="00571BA2" w:rsidRPr="001077CD" w:rsidRDefault="00571BA2" w:rsidP="001077CD">
      <w:pPr>
        <w:spacing w:after="0" w:line="360" w:lineRule="auto"/>
        <w:jc w:val="both"/>
        <w:rPr>
          <w:rFonts w:ascii="Tahoma" w:hAnsi="Tahoma" w:cs="Tahoma"/>
          <w:b/>
          <w:bCs/>
          <w:sz w:val="22"/>
          <w:szCs w:val="22"/>
        </w:rPr>
      </w:pPr>
    </w:p>
    <w:p w:rsidR="00571BA2" w:rsidRPr="00AE3947" w:rsidRDefault="001C20C7" w:rsidP="00AE3947">
      <w:pPr>
        <w:pStyle w:val="ListParagraph"/>
        <w:numPr>
          <w:ilvl w:val="0"/>
          <w:numId w:val="1"/>
        </w:numPr>
        <w:spacing w:after="0" w:line="360" w:lineRule="auto"/>
        <w:jc w:val="both"/>
        <w:rPr>
          <w:rFonts w:ascii="Tahoma" w:hAnsi="Tahoma" w:cs="Tahoma"/>
          <w:b/>
          <w:bCs/>
        </w:rPr>
      </w:pPr>
      <w:r w:rsidRPr="00AE3947">
        <w:rPr>
          <w:rFonts w:ascii="Tahoma" w:hAnsi="Tahoma" w:cs="Tahoma"/>
          <w:b/>
          <w:bCs/>
        </w:rPr>
        <w:t>PRODUCT &amp; ITS APPLICATION:</w:t>
      </w:r>
    </w:p>
    <w:p w:rsidR="00571BA2" w:rsidRPr="001077CD" w:rsidRDefault="00571BA2" w:rsidP="001077CD">
      <w:pPr>
        <w:spacing w:after="0" w:line="360" w:lineRule="auto"/>
        <w:jc w:val="both"/>
        <w:rPr>
          <w:rFonts w:ascii="Tahoma" w:hAnsi="Tahoma" w:cs="Tahoma"/>
          <w:sz w:val="22"/>
          <w:szCs w:val="22"/>
          <w:lang w:eastAsia="zh-CN"/>
        </w:rPr>
      </w:pPr>
    </w:p>
    <w:p w:rsidR="00571BA2" w:rsidRDefault="001C20C7" w:rsidP="001077CD">
      <w:pPr>
        <w:spacing w:after="0" w:line="360" w:lineRule="auto"/>
        <w:jc w:val="both"/>
        <w:rPr>
          <w:rFonts w:ascii="Tahoma" w:hAnsi="Tahoma" w:cs="Tahoma"/>
          <w:sz w:val="22"/>
          <w:szCs w:val="22"/>
          <w:lang w:eastAsia="zh-CN"/>
        </w:rPr>
      </w:pPr>
      <w:r w:rsidRPr="001077CD">
        <w:rPr>
          <w:rFonts w:ascii="Tahoma" w:hAnsi="Tahoma" w:cs="Tahoma"/>
          <w:sz w:val="22"/>
          <w:szCs w:val="22"/>
          <w:lang w:eastAsia="zh-CN"/>
        </w:rPr>
        <w:t xml:space="preserve">With the advance of miniaturization, currently the vast majority of mobile phones are hand held. In addition to the standard voice function of a telephone, a mobile phone can support many additional services such as SMS for text messaging, packet switching for access to the Internet and MMS for sending and receiving photos and video. Mobile Phone is an electronic device used for communication and messaging. Now days this has become very popular and essential need of the society. These are available in various make and brands in the market. Therefore repairing and servicing of mobile phones are also required to be done. This has got a prospective market. </w:t>
      </w:r>
    </w:p>
    <w:p w:rsidR="00AE3947" w:rsidRPr="001077CD" w:rsidRDefault="00AE3947" w:rsidP="001077CD">
      <w:pPr>
        <w:spacing w:after="0" w:line="360" w:lineRule="auto"/>
        <w:jc w:val="both"/>
        <w:rPr>
          <w:rFonts w:ascii="Tahoma" w:hAnsi="Tahoma" w:cs="Tahoma"/>
          <w:sz w:val="22"/>
          <w:szCs w:val="22"/>
        </w:rPr>
      </w:pPr>
    </w:p>
    <w:p w:rsidR="00571BA2" w:rsidRPr="00AE3947" w:rsidRDefault="001C20C7" w:rsidP="00AE3947">
      <w:pPr>
        <w:pStyle w:val="Heading4"/>
        <w:keepNext w:val="0"/>
        <w:numPr>
          <w:ilvl w:val="0"/>
          <w:numId w:val="1"/>
        </w:numPr>
        <w:spacing w:before="0" w:after="0" w:line="360" w:lineRule="auto"/>
        <w:rPr>
          <w:rFonts w:ascii="Tahoma" w:hAnsi="Tahoma" w:cs="Tahoma"/>
          <w:sz w:val="24"/>
          <w:szCs w:val="24"/>
        </w:rPr>
      </w:pPr>
      <w:r w:rsidRPr="00AE3947">
        <w:rPr>
          <w:rFonts w:ascii="Tahoma" w:hAnsi="Tahoma" w:cs="Tahoma"/>
          <w:sz w:val="24"/>
          <w:szCs w:val="24"/>
        </w:rPr>
        <w:lastRenderedPageBreak/>
        <w:t>DESIRED QUALIFICATIONS FOR PROMOTER:</w:t>
      </w:r>
    </w:p>
    <w:p w:rsidR="00571BA2" w:rsidRPr="001077CD" w:rsidRDefault="00571BA2" w:rsidP="001077CD">
      <w:pPr>
        <w:spacing w:after="0" w:line="360" w:lineRule="auto"/>
        <w:jc w:val="both"/>
        <w:rPr>
          <w:rFonts w:ascii="Tahoma" w:hAnsi="Tahoma" w:cs="Tahoma"/>
          <w:sz w:val="22"/>
          <w:szCs w:val="22"/>
        </w:rPr>
      </w:pPr>
    </w:p>
    <w:p w:rsidR="00571BA2" w:rsidRDefault="001C20C7" w:rsidP="001077CD">
      <w:pPr>
        <w:pStyle w:val="DefaultText"/>
        <w:spacing w:after="0" w:line="360" w:lineRule="auto"/>
        <w:jc w:val="both"/>
        <w:rPr>
          <w:rFonts w:ascii="Tahoma" w:hAnsi="Tahoma" w:cs="Tahoma"/>
          <w:sz w:val="22"/>
          <w:szCs w:val="22"/>
        </w:rPr>
      </w:pPr>
      <w:r w:rsidRPr="001077CD">
        <w:rPr>
          <w:rFonts w:ascii="Tahoma" w:hAnsi="Tahoma" w:cs="Tahoma"/>
          <w:sz w:val="22"/>
          <w:szCs w:val="22"/>
        </w:rPr>
        <w:t xml:space="preserve">Graduate in any discipline. </w:t>
      </w:r>
    </w:p>
    <w:p w:rsidR="00AE3947" w:rsidRPr="001077CD" w:rsidRDefault="00AE3947"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MARKET POTENTIAL AND MARKETING ISSUES, IF ANY:</w:t>
      </w:r>
    </w:p>
    <w:p w:rsidR="00AE3947" w:rsidRPr="00AE3947" w:rsidRDefault="00AE3947" w:rsidP="00AE3947">
      <w:pPr>
        <w:pStyle w:val="DefaultText"/>
        <w:spacing w:after="0" w:line="360" w:lineRule="auto"/>
        <w:ind w:left="720"/>
        <w:jc w:val="both"/>
        <w:rPr>
          <w:rFonts w:ascii="Tahoma" w:hAnsi="Tahoma" w:cs="Tahoma"/>
          <w:b/>
        </w:rPr>
      </w:pPr>
    </w:p>
    <w:p w:rsidR="00571BA2" w:rsidRPr="001077CD" w:rsidRDefault="001C20C7" w:rsidP="001077CD">
      <w:pPr>
        <w:spacing w:after="0" w:line="360" w:lineRule="auto"/>
        <w:jc w:val="both"/>
        <w:rPr>
          <w:rFonts w:ascii="Tahoma" w:hAnsi="Tahoma" w:cs="Tahoma"/>
          <w:sz w:val="22"/>
          <w:szCs w:val="22"/>
        </w:rPr>
      </w:pPr>
      <w:r w:rsidRPr="001077CD">
        <w:rPr>
          <w:rFonts w:ascii="Tahoma" w:hAnsi="Tahoma" w:cs="Tahoma"/>
          <w:sz w:val="22"/>
          <w:szCs w:val="22"/>
          <w:lang w:eastAsia="zh-CN"/>
        </w:rPr>
        <w:t xml:space="preserve">Consumer electronic industries constitute the largest part of the electronic hard ware sector. Now that the consumer electronic technology has changed the society to such an extent that there is no house even in the remote area without an electronic product like mobile set. These products are prone to damage due to fluctuation in electricity, in proper handling and </w:t>
      </w:r>
    </w:p>
    <w:p w:rsidR="00571BA2" w:rsidRPr="001077CD" w:rsidRDefault="00466A4C" w:rsidP="001077CD">
      <w:pPr>
        <w:spacing w:after="0" w:line="360" w:lineRule="auto"/>
        <w:jc w:val="both"/>
        <w:rPr>
          <w:rFonts w:ascii="Tahoma" w:eastAsia="sans-serif" w:hAnsi="Tahoma" w:cs="Tahoma"/>
          <w:sz w:val="22"/>
          <w:szCs w:val="22"/>
        </w:rPr>
      </w:pPr>
      <w:r w:rsidRPr="001077CD">
        <w:rPr>
          <w:rFonts w:ascii="Tahoma" w:hAnsi="Tahoma" w:cs="Tahoma"/>
          <w:sz w:val="22"/>
          <w:szCs w:val="22"/>
          <w:lang w:eastAsia="zh-CN"/>
        </w:rPr>
        <w:t>Failure</w:t>
      </w:r>
      <w:r w:rsidR="001C20C7" w:rsidRPr="001077CD">
        <w:rPr>
          <w:rFonts w:ascii="Tahoma" w:hAnsi="Tahoma" w:cs="Tahoma"/>
          <w:sz w:val="22"/>
          <w:szCs w:val="22"/>
          <w:lang w:eastAsia="zh-CN"/>
        </w:rPr>
        <w:t xml:space="preserve"> of component etc</w:t>
      </w:r>
      <w:r w:rsidRPr="001077CD">
        <w:rPr>
          <w:rFonts w:ascii="Tahoma" w:hAnsi="Tahoma" w:cs="Tahoma"/>
          <w:sz w:val="22"/>
          <w:szCs w:val="22"/>
          <w:lang w:eastAsia="zh-CN"/>
        </w:rPr>
        <w:t>.</w:t>
      </w:r>
      <w:r w:rsidR="001C20C7" w:rsidRPr="001077CD">
        <w:rPr>
          <w:rFonts w:ascii="Tahoma" w:hAnsi="Tahoma" w:cs="Tahoma"/>
          <w:sz w:val="22"/>
          <w:szCs w:val="22"/>
          <w:lang w:eastAsia="zh-CN"/>
        </w:rPr>
        <w:t xml:space="preserve"> The service facility from the supplier is not adequate. Therefore, </w:t>
      </w:r>
      <w:r w:rsidRPr="001077CD">
        <w:rPr>
          <w:rFonts w:ascii="Tahoma" w:hAnsi="Tahoma" w:cs="Tahoma"/>
          <w:sz w:val="22"/>
          <w:szCs w:val="22"/>
          <w:lang w:eastAsia="zh-CN"/>
        </w:rPr>
        <w:t>the</w:t>
      </w:r>
      <w:r w:rsidR="001C20C7" w:rsidRPr="001077CD">
        <w:rPr>
          <w:rFonts w:ascii="Tahoma" w:hAnsi="Tahoma" w:cs="Tahoma"/>
          <w:sz w:val="22"/>
          <w:szCs w:val="22"/>
          <w:lang w:eastAsia="zh-CN"/>
        </w:rPr>
        <w:t xml:space="preserve"> venture has a good market potential to serve people. Repairing and Servicing of mobile Phones have a good market prospect all over the country. This business can be started in a very less investment. Though branded companies have their own service centre but the demand for repairing of mobile phones are very high therefore more service </w:t>
      </w:r>
      <w:r w:rsidRPr="001077CD">
        <w:rPr>
          <w:rFonts w:ascii="Tahoma" w:hAnsi="Tahoma" w:cs="Tahoma"/>
          <w:sz w:val="22"/>
          <w:szCs w:val="22"/>
          <w:lang w:eastAsia="zh-CN"/>
        </w:rPr>
        <w:t>centers</w:t>
      </w:r>
      <w:r w:rsidR="001C20C7" w:rsidRPr="001077CD">
        <w:rPr>
          <w:rFonts w:ascii="Tahoma" w:hAnsi="Tahoma" w:cs="Tahoma"/>
          <w:sz w:val="22"/>
          <w:szCs w:val="22"/>
          <w:lang w:eastAsia="zh-CN"/>
        </w:rPr>
        <w:t xml:space="preserve"> are required. </w:t>
      </w:r>
      <w:r w:rsidR="001C20C7" w:rsidRPr="001077CD">
        <w:rPr>
          <w:rFonts w:ascii="Tahoma" w:eastAsia="sans-serif" w:hAnsi="Tahoma" w:cs="Tahoma"/>
          <w:sz w:val="22"/>
          <w:szCs w:val="22"/>
          <w:lang w:eastAsia="zh-CN" w:bidi="ar"/>
        </w:rPr>
        <w:t xml:space="preserve">From the slow start in 1995, the Indian mobile phone industry has come a long way. </w:t>
      </w:r>
      <w:r w:rsidRPr="001077CD">
        <w:rPr>
          <w:rFonts w:ascii="Tahoma" w:eastAsia="sans-serif" w:hAnsi="Tahoma" w:cs="Tahoma"/>
          <w:sz w:val="22"/>
          <w:szCs w:val="22"/>
          <w:lang w:eastAsia="zh-CN" w:bidi="ar"/>
        </w:rPr>
        <w:t>Cellular</w:t>
      </w:r>
      <w:r w:rsidR="001C20C7" w:rsidRPr="001077CD">
        <w:rPr>
          <w:rFonts w:ascii="Tahoma" w:eastAsia="sans-serif" w:hAnsi="Tahoma" w:cs="Tahoma"/>
          <w:sz w:val="22"/>
          <w:szCs w:val="22"/>
          <w:lang w:eastAsia="zh-CN" w:bidi="ar"/>
        </w:rPr>
        <w:t xml:space="preserve"> services have registered a phenomenal growth of more than 100 percent annually and this is an increasing demand for better services and lower price. India has emerged as the second largest mobile hand set market, poised for explosive growth by 2007 and within first quarter of 2006, it become a global hub for mobile hand set manufacturers. There are over 40 million GSM subscribers in the country and an increase of 100 percent over the last year. In addition, there are over 20 million CDMA subscribers. Dominated largely by JIO, with a total market share of 45 percent followed by Samsung 20 percent and Motorola of 10 percent respectively. The India n mobile handset market catered to 62 million as of June, 2015. The total number of mobile phone sold was around 28 million in 2014 which is estimated to be 55 million in 2018. As the mobile hand set market is growing similarly the demand of servicing of handsets is also growing. </w:t>
      </w:r>
      <w:r w:rsidRPr="001077CD">
        <w:rPr>
          <w:rFonts w:ascii="Tahoma" w:eastAsia="sans-serif" w:hAnsi="Tahoma" w:cs="Tahoma"/>
          <w:sz w:val="22"/>
          <w:szCs w:val="22"/>
          <w:lang w:eastAsia="zh-CN" w:bidi="ar"/>
        </w:rPr>
        <w:t>The branded companies like Reliance,</w:t>
      </w:r>
      <w:r>
        <w:rPr>
          <w:rFonts w:ascii="Tahoma" w:eastAsia="sans-serif" w:hAnsi="Tahoma" w:cs="Tahoma"/>
          <w:sz w:val="22"/>
          <w:szCs w:val="22"/>
          <w:lang w:eastAsia="zh-CN" w:bidi="ar"/>
        </w:rPr>
        <w:t xml:space="preserve"> </w:t>
      </w:r>
      <w:r w:rsidRPr="001077CD">
        <w:rPr>
          <w:rFonts w:ascii="Tahoma" w:eastAsia="sans-serif" w:hAnsi="Tahoma" w:cs="Tahoma"/>
          <w:sz w:val="22"/>
          <w:szCs w:val="22"/>
          <w:lang w:eastAsia="zh-CN" w:bidi="ar"/>
        </w:rPr>
        <w:t xml:space="preserve">Nokia and Samsung etc. have their own service centers in the metros and big cities but due to a gap in between demand and service provided, another servicing centre with qualitative service at optimum price are required. </w:t>
      </w:r>
      <w:r w:rsidR="001C20C7" w:rsidRPr="001077CD">
        <w:rPr>
          <w:rFonts w:ascii="Tahoma" w:eastAsia="sans-serif" w:hAnsi="Tahoma" w:cs="Tahoma"/>
          <w:sz w:val="22"/>
          <w:szCs w:val="22"/>
          <w:lang w:eastAsia="zh-CN" w:bidi="ar"/>
        </w:rPr>
        <w:t xml:space="preserve">This demand is more at town level since rarely available branded companies servicing centers while use of mobile hand set increasing </w:t>
      </w:r>
      <w:r w:rsidR="001C20C7" w:rsidRPr="001077CD">
        <w:rPr>
          <w:rFonts w:ascii="Tahoma" w:eastAsia="sans-serif" w:hAnsi="Tahoma" w:cs="Tahoma"/>
          <w:sz w:val="22"/>
          <w:szCs w:val="22"/>
          <w:lang w:eastAsia="zh-CN" w:bidi="ar"/>
        </w:rPr>
        <w:lastRenderedPageBreak/>
        <w:t xml:space="preserve">day by day. So enough potential is available for setting up of mobile servicing units in the SSI sector. </w:t>
      </w:r>
    </w:p>
    <w:p w:rsidR="00571BA2" w:rsidRPr="001077CD" w:rsidRDefault="00571BA2" w:rsidP="001077CD">
      <w:pPr>
        <w:spacing w:after="0" w:line="360" w:lineRule="auto"/>
        <w:jc w:val="both"/>
        <w:rPr>
          <w:rFonts w:ascii="Tahoma" w:hAnsi="Tahoma" w:cs="Tahoma"/>
          <w:sz w:val="22"/>
          <w:szCs w:val="22"/>
        </w:rPr>
      </w:pPr>
    </w:p>
    <w:p w:rsidR="00571BA2" w:rsidRPr="00AE3947" w:rsidRDefault="001C20C7" w:rsidP="00AE3947">
      <w:pPr>
        <w:pStyle w:val="ListParagraph"/>
        <w:numPr>
          <w:ilvl w:val="0"/>
          <w:numId w:val="1"/>
        </w:numPr>
        <w:spacing w:after="0" w:line="360" w:lineRule="auto"/>
        <w:jc w:val="both"/>
        <w:rPr>
          <w:rFonts w:ascii="Tahoma" w:hAnsi="Tahoma" w:cs="Tahoma"/>
          <w:b/>
          <w:bCs/>
        </w:rPr>
      </w:pPr>
      <w:r w:rsidRPr="00AE3947">
        <w:rPr>
          <w:rFonts w:ascii="Tahoma" w:hAnsi="Tahoma" w:cs="Tahoma"/>
          <w:b/>
          <w:bCs/>
        </w:rPr>
        <w:t>RAW MATERIAL REQUIREMENTS:</w:t>
      </w:r>
    </w:p>
    <w:p w:rsidR="00571BA2" w:rsidRPr="001077CD" w:rsidRDefault="00571BA2" w:rsidP="001077CD">
      <w:pPr>
        <w:spacing w:after="0" w:line="360" w:lineRule="auto"/>
        <w:jc w:val="both"/>
        <w:rPr>
          <w:rFonts w:ascii="Tahoma" w:hAnsi="Tahoma" w:cs="Tahoma"/>
          <w:sz w:val="22"/>
          <w:szCs w:val="22"/>
        </w:rPr>
      </w:pPr>
    </w:p>
    <w:p w:rsidR="00571BA2" w:rsidRPr="001077CD" w:rsidRDefault="001C20C7" w:rsidP="001077CD">
      <w:pPr>
        <w:spacing w:after="0" w:line="360" w:lineRule="auto"/>
        <w:jc w:val="both"/>
        <w:rPr>
          <w:rFonts w:ascii="Tahoma" w:hAnsi="Tahoma" w:cs="Tahoma"/>
          <w:sz w:val="22"/>
          <w:szCs w:val="22"/>
        </w:rPr>
      </w:pPr>
      <w:r w:rsidRPr="001077CD">
        <w:rPr>
          <w:rFonts w:ascii="Tahoma" w:hAnsi="Tahoma" w:cs="Tahoma"/>
          <w:sz w:val="22"/>
          <w:szCs w:val="22"/>
        </w:rPr>
        <w:t>There are so many small parts and accessories are required for repairing shop. However few are listed below.</w:t>
      </w:r>
    </w:p>
    <w:p w:rsidR="00571BA2" w:rsidRPr="001077CD" w:rsidRDefault="001C20C7" w:rsidP="001077CD">
      <w:pPr>
        <w:spacing w:after="0" w:line="360" w:lineRule="auto"/>
        <w:jc w:val="both"/>
        <w:rPr>
          <w:rFonts w:ascii="Tahoma" w:hAnsi="Tahoma" w:cs="Tahoma"/>
          <w:sz w:val="22"/>
          <w:szCs w:val="22"/>
        </w:rPr>
      </w:pPr>
      <w:r w:rsidRPr="001077CD">
        <w:rPr>
          <w:rFonts w:ascii="Tahoma" w:hAnsi="Tahoma" w:cs="Tahoma"/>
          <w:sz w:val="22"/>
          <w:szCs w:val="22"/>
          <w:lang w:eastAsia="zh-CN"/>
        </w:rPr>
        <w:t xml:space="preserve">1. Tin Soldering Wire 2. De soldering Wire 3. Jumper </w:t>
      </w:r>
      <w:r w:rsidR="00466A4C" w:rsidRPr="001077CD">
        <w:rPr>
          <w:rFonts w:ascii="Tahoma" w:hAnsi="Tahoma" w:cs="Tahoma"/>
          <w:sz w:val="22"/>
          <w:szCs w:val="22"/>
          <w:lang w:eastAsia="zh-CN"/>
        </w:rPr>
        <w:t>Wire 4</w:t>
      </w:r>
      <w:r w:rsidRPr="001077CD">
        <w:rPr>
          <w:rFonts w:ascii="Tahoma" w:hAnsi="Tahoma" w:cs="Tahoma"/>
          <w:sz w:val="22"/>
          <w:szCs w:val="22"/>
          <w:lang w:eastAsia="zh-CN"/>
        </w:rPr>
        <w:t xml:space="preserve">. PPD Paste 5. White Paste6. White Petrol 7. Min Cream 8. Lamination Sheet 9. Charging Jack 10. Ear Phone Jack 11. Speaker Universal 12. Ringer Universal 13. Integrated </w:t>
      </w:r>
      <w:r w:rsidR="00466A4C" w:rsidRPr="001077CD">
        <w:rPr>
          <w:rFonts w:ascii="Tahoma" w:hAnsi="Tahoma" w:cs="Tahoma"/>
          <w:sz w:val="22"/>
          <w:szCs w:val="22"/>
          <w:lang w:eastAsia="zh-CN"/>
        </w:rPr>
        <w:t>Circuit -</w:t>
      </w:r>
      <w:r w:rsidRPr="001077CD">
        <w:rPr>
          <w:rFonts w:ascii="Tahoma" w:hAnsi="Tahoma" w:cs="Tahoma"/>
          <w:sz w:val="22"/>
          <w:szCs w:val="22"/>
          <w:lang w:eastAsia="zh-CN"/>
        </w:rPr>
        <w:t xml:space="preserve"> IC 14. </w:t>
      </w:r>
      <w:r w:rsidR="00466A4C" w:rsidRPr="001077CD">
        <w:rPr>
          <w:rFonts w:ascii="Tahoma" w:hAnsi="Tahoma" w:cs="Tahoma"/>
          <w:sz w:val="22"/>
          <w:szCs w:val="22"/>
          <w:lang w:eastAsia="zh-CN"/>
        </w:rPr>
        <w:t>Display 16</w:t>
      </w:r>
      <w:r w:rsidRPr="001077CD">
        <w:rPr>
          <w:rFonts w:ascii="Tahoma" w:hAnsi="Tahoma" w:cs="Tahoma"/>
          <w:sz w:val="22"/>
          <w:szCs w:val="22"/>
          <w:lang w:eastAsia="zh-CN"/>
        </w:rPr>
        <w:t>. Touch 17. Books/Magazine for Latest Technology. Other materials required are 1. SMD Components 2. C. Cont. 3. SMD Chips 4. Ant. Switch 5. P.A. 6. 3310 on/off SW. 7.  Buzzer 2 Memory IC (C.Cont.) 3 SMD Chips 4 Antenna switch 5 Power Amplifier 9 POD Paste 10 Soldering, de soldering wire 12 Battery connector.</w:t>
      </w:r>
    </w:p>
    <w:p w:rsidR="00571BA2" w:rsidRPr="00AE3947" w:rsidRDefault="00571BA2" w:rsidP="001077CD">
      <w:pPr>
        <w:spacing w:after="0" w:line="360" w:lineRule="auto"/>
        <w:jc w:val="both"/>
        <w:rPr>
          <w:rFonts w:ascii="Tahoma" w:hAnsi="Tahoma" w:cs="Tahoma"/>
        </w:rPr>
      </w:pPr>
    </w:p>
    <w:p w:rsidR="00571BA2" w:rsidRPr="00AE3947" w:rsidRDefault="001C20C7" w:rsidP="00AE3947">
      <w:pPr>
        <w:pStyle w:val="ListParagraph"/>
        <w:numPr>
          <w:ilvl w:val="0"/>
          <w:numId w:val="1"/>
        </w:numPr>
        <w:spacing w:after="0" w:line="360" w:lineRule="auto"/>
        <w:jc w:val="both"/>
        <w:rPr>
          <w:rFonts w:ascii="Tahoma" w:hAnsi="Tahoma" w:cs="Tahoma"/>
          <w:b/>
        </w:rPr>
      </w:pPr>
      <w:r w:rsidRPr="00AE3947">
        <w:rPr>
          <w:rFonts w:ascii="Tahoma" w:hAnsi="Tahoma" w:cs="Tahoma"/>
          <w:b/>
        </w:rPr>
        <w:t>MANUFACTURING PROCESS:</w:t>
      </w:r>
    </w:p>
    <w:p w:rsidR="00571BA2" w:rsidRPr="001077CD" w:rsidRDefault="00571BA2" w:rsidP="001077CD">
      <w:pPr>
        <w:spacing w:after="0" w:line="360" w:lineRule="auto"/>
        <w:jc w:val="both"/>
        <w:rPr>
          <w:rFonts w:ascii="Tahoma" w:hAnsi="Tahoma" w:cs="Tahoma"/>
          <w:sz w:val="22"/>
          <w:szCs w:val="22"/>
          <w:lang w:eastAsia="zh-CN"/>
        </w:rPr>
      </w:pPr>
    </w:p>
    <w:p w:rsidR="00571BA2" w:rsidRPr="001077CD" w:rsidRDefault="001C20C7" w:rsidP="001077CD">
      <w:pPr>
        <w:spacing w:after="0" w:line="360" w:lineRule="auto"/>
        <w:jc w:val="both"/>
        <w:rPr>
          <w:rFonts w:ascii="Tahoma" w:hAnsi="Tahoma" w:cs="Tahoma"/>
          <w:b/>
          <w:sz w:val="22"/>
          <w:szCs w:val="22"/>
        </w:rPr>
      </w:pPr>
      <w:r w:rsidRPr="001077CD">
        <w:rPr>
          <w:rFonts w:ascii="Tahoma" w:hAnsi="Tahoma" w:cs="Tahoma"/>
          <w:sz w:val="22"/>
          <w:szCs w:val="22"/>
          <w:lang w:eastAsia="zh-CN"/>
        </w:rPr>
        <w:t xml:space="preserve">As there is not any defined procedure for servicing of mobile hand set available at present. The servicing of mobile hand set usually depends on the brand &amp; model no. of handset due to different design concept used by companies in manufacture and fast technological changes in era of mobile technology. Minor fault may be rectified with little experiences however major fault repairing require knowledge and experience both. The repairing basically </w:t>
      </w:r>
      <w:r w:rsidR="00466A4C" w:rsidRPr="001077CD">
        <w:rPr>
          <w:rFonts w:ascii="Tahoma" w:hAnsi="Tahoma" w:cs="Tahoma"/>
          <w:sz w:val="22"/>
          <w:szCs w:val="22"/>
          <w:lang w:eastAsia="zh-CN"/>
        </w:rPr>
        <w:t>consists</w:t>
      </w:r>
      <w:r w:rsidRPr="001077CD">
        <w:rPr>
          <w:rFonts w:ascii="Tahoma" w:hAnsi="Tahoma" w:cs="Tahoma"/>
          <w:sz w:val="22"/>
          <w:szCs w:val="22"/>
          <w:lang w:eastAsia="zh-CN"/>
        </w:rPr>
        <w:t xml:space="preserve"> of hardware &amp; Software repairing. Hardware faults may rectified either by replacing the PCB module in which fault occurred or by identify the section inside the PCB module where the fault occurred and replace the faulty SMD components / Chips/ Microprocessor. The software fault may rectified by using standard software CD for particular brand and model no., cable &amp; a complete computer with appropriate software package. </w:t>
      </w:r>
    </w:p>
    <w:p w:rsidR="00571BA2" w:rsidRDefault="00571BA2" w:rsidP="001077CD">
      <w:pPr>
        <w:spacing w:after="0" w:line="360" w:lineRule="auto"/>
        <w:jc w:val="both"/>
        <w:rPr>
          <w:rFonts w:ascii="Tahoma" w:hAnsi="Tahoma" w:cs="Tahoma"/>
          <w:b/>
          <w:bCs/>
          <w:sz w:val="22"/>
          <w:szCs w:val="22"/>
        </w:rPr>
      </w:pPr>
    </w:p>
    <w:p w:rsidR="00AE3947" w:rsidRDefault="00AE3947" w:rsidP="001077CD">
      <w:pPr>
        <w:spacing w:after="0" w:line="360" w:lineRule="auto"/>
        <w:jc w:val="both"/>
        <w:rPr>
          <w:rFonts w:ascii="Tahoma" w:hAnsi="Tahoma" w:cs="Tahoma"/>
          <w:b/>
          <w:bCs/>
          <w:sz w:val="22"/>
          <w:szCs w:val="22"/>
        </w:rPr>
      </w:pPr>
    </w:p>
    <w:p w:rsidR="00AE3947" w:rsidRDefault="00AE3947" w:rsidP="001077CD">
      <w:pPr>
        <w:spacing w:after="0" w:line="360" w:lineRule="auto"/>
        <w:jc w:val="both"/>
        <w:rPr>
          <w:rFonts w:ascii="Tahoma" w:hAnsi="Tahoma" w:cs="Tahoma"/>
          <w:b/>
          <w:bCs/>
          <w:sz w:val="22"/>
          <w:szCs w:val="22"/>
        </w:rPr>
      </w:pPr>
    </w:p>
    <w:p w:rsidR="00AE3947" w:rsidRPr="001077CD" w:rsidRDefault="00AE3947" w:rsidP="001077CD">
      <w:pPr>
        <w:spacing w:after="0" w:line="360" w:lineRule="auto"/>
        <w:jc w:val="both"/>
        <w:rPr>
          <w:rFonts w:ascii="Tahoma" w:hAnsi="Tahoma" w:cs="Tahoma"/>
          <w:b/>
          <w:bCs/>
          <w:sz w:val="22"/>
          <w:szCs w:val="22"/>
        </w:rPr>
      </w:pPr>
    </w:p>
    <w:p w:rsidR="00571BA2" w:rsidRPr="00AE3947" w:rsidRDefault="001C20C7" w:rsidP="00AE3947">
      <w:pPr>
        <w:pStyle w:val="ListParagraph"/>
        <w:numPr>
          <w:ilvl w:val="0"/>
          <w:numId w:val="1"/>
        </w:numPr>
        <w:spacing w:after="0" w:line="360" w:lineRule="auto"/>
        <w:jc w:val="both"/>
        <w:rPr>
          <w:rFonts w:ascii="Tahoma" w:hAnsi="Tahoma" w:cs="Tahoma"/>
          <w:b/>
          <w:bCs/>
        </w:rPr>
      </w:pPr>
      <w:r w:rsidRPr="00AE3947">
        <w:rPr>
          <w:rFonts w:ascii="Tahoma" w:hAnsi="Tahoma" w:cs="Tahoma"/>
          <w:b/>
          <w:bCs/>
        </w:rPr>
        <w:lastRenderedPageBreak/>
        <w:t>MANPOWER REQUIREMENT:</w:t>
      </w:r>
    </w:p>
    <w:p w:rsidR="00571BA2" w:rsidRPr="00486605" w:rsidRDefault="00571BA2" w:rsidP="001077CD">
      <w:pPr>
        <w:pStyle w:val="DefaultText"/>
        <w:spacing w:after="0" w:line="360" w:lineRule="auto"/>
        <w:ind w:left="720"/>
        <w:jc w:val="both"/>
        <w:rPr>
          <w:rFonts w:ascii="Tahoma" w:hAnsi="Tahoma" w:cs="Tahoma"/>
          <w:sz w:val="16"/>
          <w:szCs w:val="16"/>
        </w:rPr>
      </w:pPr>
    </w:p>
    <w:p w:rsidR="00571BA2" w:rsidRDefault="001C20C7" w:rsidP="001077CD">
      <w:pPr>
        <w:pStyle w:val="DefaultText"/>
        <w:spacing w:after="0" w:line="360" w:lineRule="auto"/>
        <w:ind w:left="720"/>
        <w:jc w:val="both"/>
        <w:rPr>
          <w:rFonts w:ascii="Tahoma" w:hAnsi="Tahoma" w:cs="Tahoma"/>
          <w:b/>
          <w:sz w:val="22"/>
          <w:szCs w:val="22"/>
        </w:rPr>
      </w:pPr>
      <w:r w:rsidRPr="001077CD">
        <w:rPr>
          <w:rFonts w:ascii="Tahoma" w:hAnsi="Tahoma" w:cs="Tahoma"/>
          <w:sz w:val="22"/>
          <w:szCs w:val="22"/>
        </w:rPr>
        <w:t>The enterprise requires 5 employees as detailed below</w:t>
      </w:r>
      <w:r w:rsidRPr="001077CD">
        <w:rPr>
          <w:rFonts w:ascii="Tahoma" w:hAnsi="Tahoma" w:cs="Tahoma"/>
          <w:b/>
          <w:sz w:val="22"/>
          <w:szCs w:val="22"/>
        </w:rPr>
        <w:t>:</w:t>
      </w:r>
    </w:p>
    <w:p w:rsidR="00AE3947" w:rsidRPr="00486605" w:rsidRDefault="00AE3947" w:rsidP="001077CD">
      <w:pPr>
        <w:pStyle w:val="DefaultText"/>
        <w:spacing w:after="0" w:line="360" w:lineRule="auto"/>
        <w:ind w:left="720"/>
        <w:jc w:val="both"/>
        <w:rPr>
          <w:rFonts w:ascii="Tahoma" w:hAnsi="Tahoma" w:cs="Tahoma"/>
          <w:b/>
          <w:sz w:val="16"/>
          <w:szCs w:val="16"/>
        </w:rPr>
      </w:pPr>
    </w:p>
    <w:tbl>
      <w:tblPr>
        <w:tblW w:w="8849" w:type="dxa"/>
        <w:jc w:val="center"/>
        <w:tblLayout w:type="fixed"/>
        <w:tblCellMar>
          <w:top w:w="15" w:type="dxa"/>
          <w:left w:w="15" w:type="dxa"/>
          <w:bottom w:w="15" w:type="dxa"/>
          <w:right w:w="15" w:type="dxa"/>
        </w:tblCellMar>
        <w:tblLook w:val="04A0" w:firstRow="1" w:lastRow="0" w:firstColumn="1" w:lastColumn="0" w:noHBand="0" w:noVBand="1"/>
      </w:tblPr>
      <w:tblGrid>
        <w:gridCol w:w="719"/>
        <w:gridCol w:w="2341"/>
        <w:gridCol w:w="1080"/>
        <w:gridCol w:w="990"/>
        <w:gridCol w:w="720"/>
        <w:gridCol w:w="720"/>
        <w:gridCol w:w="810"/>
        <w:gridCol w:w="754"/>
        <w:gridCol w:w="715"/>
      </w:tblGrid>
      <w:tr w:rsidR="002F26A2" w:rsidRPr="00AE3947" w:rsidTr="00793BE6">
        <w:trPr>
          <w:trHeight w:hRule="exact" w:val="646"/>
          <w:jc w:val="center"/>
        </w:trPr>
        <w:tc>
          <w:tcPr>
            <w:tcW w:w="719" w:type="dxa"/>
            <w:tcBorders>
              <w:top w:val="single" w:sz="4" w:space="0" w:color="000000"/>
              <w:left w:val="single" w:sz="4" w:space="0" w:color="000000"/>
              <w:bottom w:val="single" w:sz="4" w:space="0" w:color="000000"/>
              <w:right w:val="single" w:sz="4" w:space="0" w:color="000000"/>
            </w:tcBorders>
            <w:shd w:val="clear" w:color="auto" w:fill="D8D8D8"/>
          </w:tcPr>
          <w:p w:rsidR="002F26A2" w:rsidRPr="00AE3947" w:rsidRDefault="002F26A2" w:rsidP="001077CD">
            <w:pPr>
              <w:spacing w:after="0" w:line="360" w:lineRule="auto"/>
              <w:jc w:val="center"/>
              <w:textAlignment w:val="top"/>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Sr. No.</w:t>
            </w:r>
          </w:p>
        </w:tc>
        <w:tc>
          <w:tcPr>
            <w:tcW w:w="2341" w:type="dxa"/>
            <w:tcBorders>
              <w:top w:val="single" w:sz="4" w:space="0" w:color="000000"/>
              <w:left w:val="single" w:sz="4" w:space="0" w:color="000000"/>
              <w:bottom w:val="single" w:sz="4" w:space="0" w:color="000000"/>
              <w:right w:val="single" w:sz="4" w:space="0" w:color="000000"/>
            </w:tcBorders>
            <w:shd w:val="clear" w:color="auto" w:fill="D8D8D8"/>
          </w:tcPr>
          <w:p w:rsidR="002F26A2" w:rsidRPr="00AE3947" w:rsidRDefault="002F26A2" w:rsidP="00AE3947">
            <w:pPr>
              <w:spacing w:after="0" w:line="360" w:lineRule="auto"/>
              <w:textAlignment w:val="top"/>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Designation Of Employees</w:t>
            </w:r>
          </w:p>
        </w:tc>
        <w:tc>
          <w:tcPr>
            <w:tcW w:w="1080" w:type="dxa"/>
            <w:tcBorders>
              <w:top w:val="single" w:sz="4" w:space="0" w:color="000000"/>
              <w:left w:val="single" w:sz="4" w:space="0" w:color="000000"/>
              <w:bottom w:val="single" w:sz="4" w:space="0" w:color="000000"/>
              <w:right w:val="single" w:sz="4" w:space="0" w:color="000000"/>
            </w:tcBorders>
            <w:shd w:val="clear" w:color="auto" w:fill="D8D8D8"/>
          </w:tcPr>
          <w:p w:rsidR="002F26A2" w:rsidRPr="00AE3947" w:rsidRDefault="002F26A2" w:rsidP="001077CD">
            <w:pPr>
              <w:spacing w:after="0" w:line="360" w:lineRule="auto"/>
              <w:jc w:val="center"/>
              <w:textAlignment w:val="top"/>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Salary Per Person</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2F26A2" w:rsidRPr="00AE3947" w:rsidRDefault="002F26A2" w:rsidP="001077CD">
            <w:pPr>
              <w:spacing w:after="0" w:line="360" w:lineRule="auto"/>
              <w:jc w:val="center"/>
              <w:textAlignment w:val="top"/>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Monthly Salary ₹</w:t>
            </w:r>
          </w:p>
        </w:tc>
        <w:tc>
          <w:tcPr>
            <w:tcW w:w="3719"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2F26A2" w:rsidRPr="00AE3947" w:rsidRDefault="002F26A2" w:rsidP="001077CD">
            <w:pPr>
              <w:spacing w:after="0" w:line="360" w:lineRule="auto"/>
              <w:jc w:val="both"/>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Number of employees required</w:t>
            </w:r>
          </w:p>
        </w:tc>
      </w:tr>
      <w:tr w:rsidR="00571BA2" w:rsidRPr="00AE3947" w:rsidTr="0014471B">
        <w:trPr>
          <w:trHeight w:hRule="exac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571BA2" w:rsidP="001077CD">
            <w:pPr>
              <w:spacing w:after="0" w:line="360" w:lineRule="auto"/>
              <w:jc w:val="center"/>
              <w:rPr>
                <w:rFonts w:ascii="Tahoma" w:eastAsia="Tahoma" w:hAnsi="Tahoma" w:cs="Tahoma"/>
                <w:b/>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571BA2" w:rsidP="00AE3947">
            <w:pPr>
              <w:spacing w:after="0" w:line="360" w:lineRule="auto"/>
              <w:rPr>
                <w:rFonts w:ascii="Tahoma" w:eastAsia="Tahoma" w:hAnsi="Tahoma" w:cs="Tahoma"/>
                <w:b/>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571BA2" w:rsidP="001077CD">
            <w:pPr>
              <w:spacing w:after="0" w:line="360" w:lineRule="auto"/>
              <w:jc w:val="center"/>
              <w:rPr>
                <w:rFonts w:ascii="Tahoma" w:eastAsia="Tahoma" w:hAnsi="Tahoma" w:cs="Tahoma"/>
                <w:b/>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571BA2" w:rsidP="001077CD">
            <w:pPr>
              <w:spacing w:after="0" w:line="360" w:lineRule="auto"/>
              <w:jc w:val="center"/>
              <w:textAlignment w:val="top"/>
              <w:rPr>
                <w:rFonts w:ascii="Tahoma" w:eastAsia="Tahoma" w:hAnsi="Tahoma" w:cs="Tahoma"/>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Year-1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both"/>
              <w:textAlignment w:val="center"/>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Year-2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both"/>
              <w:textAlignment w:val="center"/>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Year-3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both"/>
              <w:textAlignment w:val="center"/>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Year-4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both"/>
              <w:textAlignment w:val="center"/>
              <w:rPr>
                <w:rFonts w:ascii="Tahoma" w:eastAsia="Tahoma" w:hAnsi="Tahoma" w:cs="Tahoma"/>
                <w:b/>
                <w:color w:val="000000"/>
                <w:sz w:val="20"/>
                <w:szCs w:val="20"/>
              </w:rPr>
            </w:pPr>
            <w:r w:rsidRPr="00AE3947">
              <w:rPr>
                <w:rFonts w:ascii="Tahoma" w:eastAsia="Tahoma" w:hAnsi="Tahoma" w:cs="Tahoma"/>
                <w:b/>
                <w:color w:val="000000"/>
                <w:sz w:val="20"/>
                <w:szCs w:val="20"/>
                <w:lang w:eastAsia="zh-CN" w:bidi="ar"/>
              </w:rPr>
              <w:t>Year-5</w:t>
            </w:r>
          </w:p>
        </w:tc>
      </w:tr>
      <w:tr w:rsidR="00571BA2" w:rsidRPr="00AE3947" w:rsidTr="00793BE6">
        <w:trPr>
          <w:trHeight w:hRule="exact" w:val="358"/>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Production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18000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r>
      <w:tr w:rsidR="00571BA2" w:rsidRPr="00AE3947" w:rsidTr="00793BE6">
        <w:trPr>
          <w:trHeight w:hRule="exac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Operators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24000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r>
      <w:tr w:rsidR="00571BA2" w:rsidRPr="00AE3947" w:rsidTr="00793BE6">
        <w:trPr>
          <w:trHeight w:hRule="exact" w:val="34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3</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Helpers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10000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r>
      <w:tr w:rsidR="00571BA2" w:rsidRPr="00AE3947" w:rsidTr="00793BE6">
        <w:trPr>
          <w:trHeight w:hRule="exac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2</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Admin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15000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r>
      <w:tr w:rsidR="00571BA2" w:rsidRPr="00AE3947" w:rsidTr="00793BE6">
        <w:trPr>
          <w:trHeight w:hRule="exact" w:val="34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3</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Accounts/Stores Assistant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12500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0</w:t>
            </w:r>
          </w:p>
        </w:tc>
      </w:tr>
      <w:tr w:rsidR="00571BA2" w:rsidRPr="00AE3947" w:rsidTr="00793BE6">
        <w:trPr>
          <w:trHeight w:hRule="exact" w:val="36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571BA2" w:rsidP="001077CD">
            <w:pPr>
              <w:spacing w:after="0" w:line="360" w:lineRule="auto"/>
              <w:jc w:val="center"/>
              <w:rPr>
                <w:rFonts w:ascii="Tahoma" w:eastAsia="Tahoma" w:hAnsi="Tahoma" w:cs="Tahom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AE3947" w:rsidP="00AE3947">
            <w:pPr>
              <w:spacing w:after="0" w:line="360" w:lineRule="auto"/>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Office Boy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9000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9000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571BA2" w:rsidRPr="00AE3947" w:rsidRDefault="001C20C7" w:rsidP="001077CD">
            <w:pPr>
              <w:spacing w:after="0" w:line="360" w:lineRule="auto"/>
              <w:jc w:val="center"/>
              <w:textAlignment w:val="top"/>
              <w:rPr>
                <w:rFonts w:ascii="Tahoma" w:eastAsia="Tahoma" w:hAnsi="Tahoma" w:cs="Tahoma"/>
                <w:color w:val="000000"/>
                <w:sz w:val="20"/>
                <w:szCs w:val="20"/>
              </w:rPr>
            </w:pPr>
            <w:r w:rsidRPr="00AE3947">
              <w:rPr>
                <w:rFonts w:ascii="Tahoma" w:eastAsia="Tahoma" w:hAnsi="Tahoma" w:cs="Tahoma"/>
                <w:color w:val="000000"/>
                <w:sz w:val="20"/>
                <w:szCs w:val="20"/>
                <w:lang w:eastAsia="zh-CN" w:bidi="ar"/>
              </w:rPr>
              <w:t>1</w:t>
            </w:r>
          </w:p>
        </w:tc>
      </w:tr>
      <w:tr w:rsidR="00571BA2" w:rsidRPr="00AE3947" w:rsidTr="00793BE6">
        <w:trPr>
          <w:trHeight w:hRule="exact" w:val="32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571BA2" w:rsidP="001077CD">
            <w:pPr>
              <w:spacing w:after="0" w:line="360" w:lineRule="auto"/>
              <w:jc w:val="center"/>
              <w:rPr>
                <w:rFonts w:ascii="Tahoma" w:hAnsi="Tahoma" w:cs="Tahoma"/>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AE3947">
            <w:pPr>
              <w:spacing w:after="0" w:line="360" w:lineRule="auto"/>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Total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571BA2" w:rsidP="001077CD">
            <w:pPr>
              <w:spacing w:after="0" w:line="360" w:lineRule="auto"/>
              <w:rPr>
                <w:rFonts w:ascii="Tahoma" w:hAnsi="Tahoma" w:cs="Tahoma"/>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58000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2" w:rsidRPr="00AE3947" w:rsidRDefault="001C20C7" w:rsidP="001077CD">
            <w:pPr>
              <w:spacing w:after="0" w:line="360" w:lineRule="auto"/>
              <w:jc w:val="center"/>
              <w:textAlignment w:val="center"/>
              <w:rPr>
                <w:rFonts w:ascii="Tahoma" w:hAnsi="Tahoma" w:cs="Tahoma"/>
                <w:color w:val="000000"/>
                <w:sz w:val="20"/>
                <w:szCs w:val="20"/>
              </w:rPr>
            </w:pPr>
            <w:r w:rsidRPr="00AE3947">
              <w:rPr>
                <w:rFonts w:ascii="Tahoma" w:eastAsia="SimSun" w:hAnsi="Tahoma" w:cs="Tahoma"/>
                <w:color w:val="000000"/>
                <w:sz w:val="20"/>
                <w:szCs w:val="20"/>
                <w:lang w:eastAsia="zh-CN" w:bidi="ar"/>
              </w:rPr>
              <w:t>5</w:t>
            </w:r>
          </w:p>
        </w:tc>
      </w:tr>
    </w:tbl>
    <w:p w:rsidR="00571BA2" w:rsidRPr="001077CD" w:rsidRDefault="00571BA2"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IMPLEMENTATION SCHEDULE:</w:t>
      </w:r>
    </w:p>
    <w:p w:rsidR="00486605" w:rsidRPr="00AE3947" w:rsidRDefault="00486605" w:rsidP="00486605">
      <w:pPr>
        <w:pStyle w:val="DefaultText"/>
        <w:spacing w:after="0" w:line="360" w:lineRule="auto"/>
        <w:ind w:left="720"/>
        <w:jc w:val="both"/>
        <w:rPr>
          <w:rFonts w:ascii="Tahoma" w:hAnsi="Tahoma" w:cs="Tahoma"/>
          <w:b/>
        </w:rPr>
      </w:pPr>
    </w:p>
    <w:p w:rsidR="00571BA2" w:rsidRPr="001077CD" w:rsidRDefault="001C20C7" w:rsidP="001077CD">
      <w:pPr>
        <w:pStyle w:val="DefaultText"/>
        <w:spacing w:after="0" w:line="360" w:lineRule="auto"/>
        <w:ind w:left="720"/>
        <w:jc w:val="both"/>
        <w:rPr>
          <w:rFonts w:ascii="Tahoma" w:hAnsi="Tahoma" w:cs="Tahoma"/>
          <w:sz w:val="22"/>
          <w:szCs w:val="22"/>
        </w:rPr>
      </w:pPr>
      <w:r w:rsidRPr="001077CD">
        <w:rPr>
          <w:rFonts w:ascii="Tahoma" w:hAnsi="Tahoma" w:cs="Tahoma"/>
          <w:sz w:val="22"/>
          <w:szCs w:val="22"/>
        </w:rPr>
        <w:t>The project can be implemented in 2 months’ time as detailed below:</w:t>
      </w:r>
    </w:p>
    <w:tbl>
      <w:tblPr>
        <w:tblpPr w:leftFromText="180" w:rightFromText="180" w:vertAnchor="text" w:horzAnchor="page" w:tblpX="2282" w:tblpY="393"/>
        <w:tblOverlap w:val="never"/>
        <w:tblW w:w="8136" w:type="dxa"/>
        <w:tblLayout w:type="fixed"/>
        <w:tblLook w:val="04A0" w:firstRow="1" w:lastRow="0" w:firstColumn="1" w:lastColumn="0" w:noHBand="0" w:noVBand="1"/>
      </w:tblPr>
      <w:tblGrid>
        <w:gridCol w:w="990"/>
        <w:gridCol w:w="5436"/>
        <w:gridCol w:w="1710"/>
      </w:tblGrid>
      <w:tr w:rsidR="00571BA2" w:rsidRPr="00486605">
        <w:trPr>
          <w:trHeight w:hRule="exact" w:val="432"/>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1BA2" w:rsidRPr="00486605" w:rsidRDefault="001C20C7" w:rsidP="001077CD">
            <w:pPr>
              <w:spacing w:after="0" w:line="360" w:lineRule="auto"/>
              <w:jc w:val="center"/>
              <w:rPr>
                <w:rFonts w:ascii="Tahoma" w:eastAsia="Times New Roman" w:hAnsi="Tahoma" w:cs="Tahoma"/>
                <w:b/>
                <w:color w:val="000000"/>
                <w:sz w:val="20"/>
                <w:szCs w:val="20"/>
                <w:lang w:bidi="ar-SA"/>
              </w:rPr>
            </w:pPr>
            <w:r w:rsidRPr="00486605">
              <w:rPr>
                <w:rFonts w:ascii="Tahoma" w:eastAsia="Times New Roman" w:hAnsi="Tahoma" w:cs="Tahoma"/>
                <w:b/>
                <w:color w:val="000000"/>
                <w:sz w:val="20"/>
                <w:szCs w:val="20"/>
                <w:lang w:bidi="ar-SA"/>
              </w:rPr>
              <w:t>Sr. No.</w:t>
            </w:r>
          </w:p>
        </w:tc>
        <w:tc>
          <w:tcPr>
            <w:tcW w:w="5436" w:type="dxa"/>
            <w:tcBorders>
              <w:top w:val="single" w:sz="4" w:space="0" w:color="auto"/>
              <w:left w:val="nil"/>
              <w:bottom w:val="single" w:sz="4" w:space="0" w:color="auto"/>
              <w:right w:val="single" w:sz="4" w:space="0" w:color="auto"/>
            </w:tcBorders>
            <w:shd w:val="clear" w:color="auto" w:fill="D9D9D9" w:themeFill="background1" w:themeFillShade="D9"/>
          </w:tcPr>
          <w:p w:rsidR="00571BA2" w:rsidRPr="00486605" w:rsidRDefault="001C20C7" w:rsidP="001077CD">
            <w:pPr>
              <w:spacing w:after="0" w:line="360" w:lineRule="auto"/>
              <w:jc w:val="center"/>
              <w:rPr>
                <w:rFonts w:ascii="Tahoma" w:eastAsia="Times New Roman" w:hAnsi="Tahoma" w:cs="Tahoma"/>
                <w:b/>
                <w:color w:val="000000"/>
                <w:sz w:val="20"/>
                <w:szCs w:val="20"/>
                <w:lang w:bidi="ar-SA"/>
              </w:rPr>
            </w:pPr>
            <w:r w:rsidRPr="00486605">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571BA2" w:rsidRPr="00486605" w:rsidRDefault="001C20C7" w:rsidP="001077CD">
            <w:pPr>
              <w:spacing w:after="0" w:line="360" w:lineRule="auto"/>
              <w:jc w:val="center"/>
              <w:rPr>
                <w:rFonts w:ascii="Tahoma" w:eastAsia="Times New Roman" w:hAnsi="Tahoma" w:cs="Tahoma"/>
                <w:b/>
                <w:color w:val="000000"/>
                <w:sz w:val="20"/>
                <w:szCs w:val="20"/>
                <w:lang w:bidi="ar-SA"/>
              </w:rPr>
            </w:pPr>
            <w:r w:rsidRPr="00486605">
              <w:rPr>
                <w:rFonts w:ascii="Tahoma" w:eastAsia="Times New Roman" w:hAnsi="Tahoma" w:cs="Tahoma"/>
                <w:b/>
                <w:color w:val="000000"/>
                <w:sz w:val="20"/>
                <w:szCs w:val="20"/>
                <w:lang w:bidi="ar-SA"/>
              </w:rPr>
              <w:t>Time Required</w:t>
            </w:r>
          </w:p>
          <w:p w:rsidR="00571BA2" w:rsidRPr="00486605" w:rsidRDefault="001C20C7" w:rsidP="001077CD">
            <w:pPr>
              <w:spacing w:after="0" w:line="360" w:lineRule="auto"/>
              <w:jc w:val="center"/>
              <w:rPr>
                <w:rFonts w:ascii="Tahoma" w:eastAsia="Times New Roman" w:hAnsi="Tahoma" w:cs="Tahoma"/>
                <w:b/>
                <w:color w:val="000000"/>
                <w:sz w:val="20"/>
                <w:szCs w:val="20"/>
                <w:lang w:bidi="ar-SA"/>
              </w:rPr>
            </w:pPr>
            <w:r w:rsidRPr="00486605">
              <w:rPr>
                <w:rFonts w:ascii="Tahoma" w:eastAsia="Times New Roman" w:hAnsi="Tahoma" w:cs="Tahoma"/>
                <w:b/>
                <w:i/>
                <w:color w:val="000000"/>
                <w:sz w:val="20"/>
                <w:szCs w:val="20"/>
                <w:lang w:bidi="ar-SA"/>
              </w:rPr>
              <w:t>(in months)</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1</w:t>
            </w: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1.00</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2</w:t>
            </w: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1.00</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3</w:t>
            </w: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2.00</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4</w:t>
            </w: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2.00</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5</w:t>
            </w: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1.00</w:t>
            </w:r>
          </w:p>
        </w:tc>
      </w:tr>
      <w:tr w:rsidR="00571BA2" w:rsidRPr="00486605">
        <w:trPr>
          <w:trHeight w:hRule="exact" w:val="432"/>
        </w:trPr>
        <w:tc>
          <w:tcPr>
            <w:tcW w:w="990" w:type="dxa"/>
            <w:tcBorders>
              <w:top w:val="nil"/>
              <w:left w:val="single" w:sz="4" w:space="0" w:color="auto"/>
              <w:bottom w:val="single" w:sz="4" w:space="0" w:color="auto"/>
              <w:right w:val="single" w:sz="4" w:space="0" w:color="auto"/>
            </w:tcBorders>
            <w:shd w:val="clear" w:color="auto" w:fill="auto"/>
          </w:tcPr>
          <w:p w:rsidR="00571BA2" w:rsidRPr="00486605" w:rsidRDefault="00571BA2" w:rsidP="001077CD">
            <w:pPr>
              <w:spacing w:after="0" w:line="360" w:lineRule="auto"/>
              <w:jc w:val="center"/>
              <w:rPr>
                <w:rFonts w:ascii="Tahoma" w:eastAsia="Times New Roman" w:hAnsi="Tahoma" w:cs="Tahoma"/>
                <w:color w:val="000000"/>
                <w:sz w:val="20"/>
                <w:szCs w:val="20"/>
                <w:lang w:bidi="ar-SA"/>
              </w:rPr>
            </w:pPr>
          </w:p>
        </w:tc>
        <w:tc>
          <w:tcPr>
            <w:tcW w:w="5436"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both"/>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Total time required</w:t>
            </w:r>
            <w:r w:rsidRPr="00486605">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571BA2" w:rsidRPr="00486605" w:rsidRDefault="001C20C7" w:rsidP="001077CD">
            <w:pPr>
              <w:spacing w:after="0" w:line="360" w:lineRule="auto"/>
              <w:jc w:val="center"/>
              <w:rPr>
                <w:rFonts w:ascii="Tahoma" w:eastAsia="Times New Roman" w:hAnsi="Tahoma" w:cs="Tahoma"/>
                <w:color w:val="000000"/>
                <w:sz w:val="20"/>
                <w:szCs w:val="20"/>
                <w:lang w:bidi="ar-SA"/>
              </w:rPr>
            </w:pPr>
            <w:r w:rsidRPr="00486605">
              <w:rPr>
                <w:rFonts w:ascii="Tahoma" w:eastAsia="Times New Roman" w:hAnsi="Tahoma" w:cs="Tahoma"/>
                <w:color w:val="000000"/>
                <w:sz w:val="20"/>
                <w:szCs w:val="20"/>
                <w:lang w:bidi="ar-SA"/>
              </w:rPr>
              <w:t>2.00</w:t>
            </w:r>
          </w:p>
        </w:tc>
      </w:tr>
    </w:tbl>
    <w:p w:rsidR="00571BA2" w:rsidRDefault="00571BA2" w:rsidP="001077CD">
      <w:pPr>
        <w:pStyle w:val="DefaultText"/>
        <w:spacing w:after="0" w:line="360" w:lineRule="auto"/>
        <w:jc w:val="both"/>
        <w:rPr>
          <w:rFonts w:ascii="Tahoma" w:hAnsi="Tahoma" w:cs="Tahoma"/>
          <w:b/>
          <w:sz w:val="22"/>
          <w:szCs w:val="22"/>
        </w:rPr>
      </w:pPr>
    </w:p>
    <w:p w:rsidR="00486605" w:rsidRDefault="00486605" w:rsidP="001077CD">
      <w:pPr>
        <w:pStyle w:val="DefaultText"/>
        <w:spacing w:after="0" w:line="360" w:lineRule="auto"/>
        <w:jc w:val="both"/>
        <w:rPr>
          <w:rFonts w:ascii="Tahoma" w:hAnsi="Tahoma" w:cs="Tahoma"/>
          <w:b/>
          <w:sz w:val="22"/>
          <w:szCs w:val="22"/>
        </w:rPr>
      </w:pPr>
    </w:p>
    <w:p w:rsidR="00486605" w:rsidRDefault="00486605" w:rsidP="001077CD">
      <w:pPr>
        <w:pStyle w:val="DefaultText"/>
        <w:spacing w:after="0" w:line="360" w:lineRule="auto"/>
        <w:jc w:val="both"/>
        <w:rPr>
          <w:rFonts w:ascii="Tahoma" w:hAnsi="Tahoma" w:cs="Tahoma"/>
          <w:b/>
          <w:sz w:val="22"/>
          <w:szCs w:val="22"/>
        </w:rPr>
      </w:pPr>
    </w:p>
    <w:p w:rsidR="00486605" w:rsidRDefault="00486605" w:rsidP="001077CD">
      <w:pPr>
        <w:pStyle w:val="DefaultText"/>
        <w:spacing w:after="0" w:line="360" w:lineRule="auto"/>
        <w:jc w:val="both"/>
        <w:rPr>
          <w:rFonts w:ascii="Tahoma" w:hAnsi="Tahoma" w:cs="Tahoma"/>
          <w:b/>
          <w:sz w:val="22"/>
          <w:szCs w:val="22"/>
        </w:rPr>
      </w:pPr>
    </w:p>
    <w:p w:rsidR="00486605" w:rsidRDefault="00486605" w:rsidP="001077CD">
      <w:pPr>
        <w:pStyle w:val="DefaultText"/>
        <w:spacing w:after="0" w:line="360" w:lineRule="auto"/>
        <w:jc w:val="both"/>
        <w:rPr>
          <w:rFonts w:ascii="Tahoma" w:hAnsi="Tahoma" w:cs="Tahoma"/>
          <w:b/>
          <w:sz w:val="22"/>
          <w:szCs w:val="22"/>
        </w:rPr>
      </w:pPr>
    </w:p>
    <w:p w:rsidR="00486605" w:rsidRPr="001077CD" w:rsidRDefault="00486605"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rPr>
      </w:pPr>
      <w:r w:rsidRPr="00AE3947">
        <w:rPr>
          <w:rFonts w:ascii="Tahoma" w:hAnsi="Tahoma" w:cs="Tahoma"/>
          <w:b/>
        </w:rPr>
        <w:lastRenderedPageBreak/>
        <w:t>COST OF PROJECT</w:t>
      </w:r>
      <w:r w:rsidRPr="00AE3947">
        <w:rPr>
          <w:rFonts w:ascii="Tahoma" w:hAnsi="Tahoma" w:cs="Tahoma"/>
        </w:rPr>
        <w:t>:</w:t>
      </w:r>
    </w:p>
    <w:p w:rsidR="00486605" w:rsidRPr="00AE3947" w:rsidRDefault="00486605" w:rsidP="00486605">
      <w:pPr>
        <w:pStyle w:val="DefaultText"/>
        <w:spacing w:after="0" w:line="360" w:lineRule="auto"/>
        <w:ind w:left="720"/>
        <w:jc w:val="both"/>
        <w:rPr>
          <w:rFonts w:ascii="Tahoma" w:hAnsi="Tahoma" w:cs="Tahoma"/>
        </w:rPr>
      </w:pPr>
    </w:p>
    <w:p w:rsidR="00571BA2" w:rsidRDefault="001C20C7" w:rsidP="001077CD">
      <w:pPr>
        <w:pStyle w:val="DefaultText"/>
        <w:spacing w:after="0" w:line="360" w:lineRule="auto"/>
        <w:ind w:left="720"/>
        <w:jc w:val="both"/>
        <w:rPr>
          <w:rFonts w:ascii="Tahoma" w:hAnsi="Tahoma" w:cs="Tahoma"/>
          <w:sz w:val="22"/>
          <w:szCs w:val="22"/>
        </w:rPr>
      </w:pPr>
      <w:r w:rsidRPr="001077CD">
        <w:rPr>
          <w:rFonts w:ascii="Tahoma" w:hAnsi="Tahoma" w:cs="Tahoma"/>
          <w:sz w:val="22"/>
          <w:szCs w:val="22"/>
        </w:rPr>
        <w:t xml:space="preserve">The project shall cost ₹ </w:t>
      </w:r>
      <w:r w:rsidR="00466A4C" w:rsidRPr="001077CD">
        <w:rPr>
          <w:rFonts w:ascii="Tahoma" w:eastAsia="Tahoma" w:hAnsi="Tahoma" w:cs="Tahoma"/>
          <w:b/>
          <w:color w:val="000000"/>
          <w:sz w:val="22"/>
          <w:szCs w:val="22"/>
          <w:lang w:eastAsia="zh-CN" w:bidi="ar"/>
        </w:rPr>
        <w:t>6.53</w:t>
      </w:r>
      <w:r w:rsidR="00466A4C" w:rsidRPr="001077CD">
        <w:rPr>
          <w:rFonts w:ascii="Tahoma" w:hAnsi="Tahoma" w:cs="Tahoma"/>
          <w:sz w:val="22"/>
          <w:szCs w:val="22"/>
        </w:rPr>
        <w:t xml:space="preserve"> lacs</w:t>
      </w:r>
      <w:r w:rsidRPr="001077CD">
        <w:rPr>
          <w:rFonts w:ascii="Tahoma" w:hAnsi="Tahoma" w:cs="Tahoma"/>
          <w:sz w:val="22"/>
          <w:szCs w:val="22"/>
        </w:rPr>
        <w:t xml:space="preserve"> as detailed below:</w:t>
      </w:r>
    </w:p>
    <w:p w:rsidR="00486605" w:rsidRPr="001077CD" w:rsidRDefault="00486605" w:rsidP="001077CD">
      <w:pPr>
        <w:pStyle w:val="DefaultText"/>
        <w:spacing w:after="0" w:line="360" w:lineRule="auto"/>
        <w:ind w:left="720"/>
        <w:jc w:val="both"/>
        <w:rPr>
          <w:rFonts w:ascii="Tahoma" w:hAnsi="Tahoma" w:cs="Tahoma"/>
          <w:sz w:val="22"/>
          <w:szCs w:val="22"/>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4800"/>
        <w:gridCol w:w="1125"/>
      </w:tblGrid>
      <w:tr w:rsidR="00571BA2" w:rsidRPr="00486605" w:rsidTr="00486605">
        <w:trPr>
          <w:trHeight w:val="380"/>
          <w:jc w:val="center"/>
        </w:trPr>
        <w:tc>
          <w:tcPr>
            <w:tcW w:w="915" w:type="dxa"/>
            <w:shd w:val="clear" w:color="auto" w:fill="D8D8D8"/>
            <w:vAlign w:val="center"/>
          </w:tcPr>
          <w:p w:rsidR="00571BA2" w:rsidRPr="00486605" w:rsidRDefault="001C20C7" w:rsidP="001077CD">
            <w:pPr>
              <w:spacing w:after="0" w:line="360" w:lineRule="auto"/>
              <w:jc w:val="center"/>
              <w:textAlignment w:val="center"/>
              <w:rPr>
                <w:rFonts w:ascii="Tahoma" w:eastAsia="Tahoma" w:hAnsi="Tahoma" w:cs="Tahoma"/>
                <w:b/>
                <w:color w:val="000000"/>
                <w:sz w:val="20"/>
                <w:szCs w:val="20"/>
              </w:rPr>
            </w:pPr>
            <w:r w:rsidRPr="00486605">
              <w:rPr>
                <w:rFonts w:ascii="Tahoma" w:eastAsia="Tahoma" w:hAnsi="Tahoma" w:cs="Tahoma"/>
                <w:b/>
                <w:color w:val="000000"/>
                <w:sz w:val="20"/>
                <w:szCs w:val="20"/>
                <w:lang w:eastAsia="zh-CN" w:bidi="ar"/>
              </w:rPr>
              <w:t>Sr. No.</w:t>
            </w:r>
          </w:p>
        </w:tc>
        <w:tc>
          <w:tcPr>
            <w:tcW w:w="4800" w:type="dxa"/>
            <w:shd w:val="clear" w:color="auto" w:fill="D8D8D8"/>
            <w:vAlign w:val="center"/>
          </w:tcPr>
          <w:p w:rsidR="00571BA2" w:rsidRPr="00486605" w:rsidRDefault="001C20C7" w:rsidP="00486605">
            <w:pPr>
              <w:spacing w:after="0" w:line="360" w:lineRule="auto"/>
              <w:textAlignment w:val="center"/>
              <w:rPr>
                <w:rFonts w:ascii="Tahoma" w:eastAsia="Tahoma" w:hAnsi="Tahoma" w:cs="Tahoma"/>
                <w:b/>
                <w:color w:val="000000"/>
                <w:sz w:val="20"/>
                <w:szCs w:val="20"/>
              </w:rPr>
            </w:pPr>
            <w:r w:rsidRPr="00486605">
              <w:rPr>
                <w:rFonts w:ascii="Tahoma" w:eastAsia="Tahoma" w:hAnsi="Tahoma" w:cs="Tahoma"/>
                <w:b/>
                <w:color w:val="000000"/>
                <w:sz w:val="20"/>
                <w:szCs w:val="20"/>
                <w:lang w:eastAsia="zh-CN" w:bidi="ar"/>
              </w:rPr>
              <w:t>Particulars</w:t>
            </w:r>
          </w:p>
        </w:tc>
        <w:tc>
          <w:tcPr>
            <w:tcW w:w="1125" w:type="dxa"/>
            <w:shd w:val="clear" w:color="auto" w:fill="D8D8D8"/>
            <w:vAlign w:val="center"/>
          </w:tcPr>
          <w:p w:rsidR="00571BA2" w:rsidRPr="00486605" w:rsidRDefault="001C20C7" w:rsidP="001077CD">
            <w:pPr>
              <w:spacing w:after="0" w:line="360" w:lineRule="auto"/>
              <w:jc w:val="center"/>
              <w:textAlignment w:val="center"/>
              <w:rPr>
                <w:rFonts w:ascii="Tahoma" w:eastAsia="Tahoma" w:hAnsi="Tahoma" w:cs="Tahoma"/>
                <w:b/>
                <w:color w:val="000000"/>
                <w:sz w:val="20"/>
                <w:szCs w:val="20"/>
              </w:rPr>
            </w:pPr>
            <w:r w:rsidRPr="00486605">
              <w:rPr>
                <w:rFonts w:ascii="Tahoma" w:eastAsia="Tahoma" w:hAnsi="Tahoma" w:cs="Tahoma"/>
                <w:b/>
                <w:color w:val="000000"/>
                <w:sz w:val="20"/>
                <w:szCs w:val="20"/>
                <w:lang w:eastAsia="zh-CN" w:bidi="ar"/>
              </w:rPr>
              <w:t>₹ in Lacs</w:t>
            </w:r>
          </w:p>
        </w:tc>
      </w:tr>
      <w:tr w:rsidR="00571BA2" w:rsidRPr="00486605" w:rsidTr="00486605">
        <w:trPr>
          <w:trHeight w:val="326"/>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1</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Land on rent</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0.00</w:t>
            </w:r>
          </w:p>
        </w:tc>
      </w:tr>
      <w:tr w:rsidR="00571BA2" w:rsidRPr="00486605" w:rsidTr="00486605">
        <w:trPr>
          <w:trHeight w:val="281"/>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2</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Building</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0.00</w:t>
            </w:r>
          </w:p>
        </w:tc>
      </w:tr>
      <w:tr w:rsidR="00571BA2" w:rsidRPr="00486605" w:rsidTr="00486605">
        <w:trPr>
          <w:trHeight w:val="146"/>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3</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Plant &amp; Machinery</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2.00</w:t>
            </w:r>
          </w:p>
        </w:tc>
      </w:tr>
      <w:tr w:rsidR="00571BA2" w:rsidRPr="00486605" w:rsidTr="00486605">
        <w:trPr>
          <w:trHeight w:val="191"/>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4</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Furniture, Electrical Installations</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1.00</w:t>
            </w:r>
          </w:p>
        </w:tc>
      </w:tr>
      <w:tr w:rsidR="00571BA2" w:rsidRPr="00486605" w:rsidTr="00486605">
        <w:trPr>
          <w:trHeight w:val="335"/>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5</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Other Assets including Preliminary / Pre-operative expenses</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0.20</w:t>
            </w:r>
          </w:p>
        </w:tc>
      </w:tr>
      <w:tr w:rsidR="00571BA2" w:rsidRPr="00486605" w:rsidTr="00486605">
        <w:trPr>
          <w:trHeight w:val="290"/>
          <w:jc w:val="center"/>
        </w:trPr>
        <w:tc>
          <w:tcPr>
            <w:tcW w:w="91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6</w:t>
            </w: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Margin for Working Capital</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color w:val="000000"/>
                <w:sz w:val="20"/>
                <w:szCs w:val="20"/>
              </w:rPr>
            </w:pPr>
            <w:r w:rsidRPr="00486605">
              <w:rPr>
                <w:rFonts w:ascii="Tahoma" w:eastAsia="Tahoma" w:hAnsi="Tahoma" w:cs="Tahoma"/>
                <w:color w:val="000000"/>
                <w:sz w:val="20"/>
                <w:szCs w:val="20"/>
                <w:lang w:eastAsia="zh-CN" w:bidi="ar"/>
              </w:rPr>
              <w:t>3.33</w:t>
            </w:r>
          </w:p>
        </w:tc>
      </w:tr>
      <w:tr w:rsidR="00571BA2" w:rsidRPr="00486605" w:rsidTr="00486605">
        <w:trPr>
          <w:trHeight w:val="65"/>
          <w:jc w:val="center"/>
        </w:trPr>
        <w:tc>
          <w:tcPr>
            <w:tcW w:w="915" w:type="dxa"/>
            <w:shd w:val="clear" w:color="auto" w:fill="auto"/>
            <w:vAlign w:val="center"/>
          </w:tcPr>
          <w:p w:rsidR="00571BA2" w:rsidRPr="00486605" w:rsidRDefault="00571BA2" w:rsidP="001077CD">
            <w:pPr>
              <w:spacing w:after="0" w:line="360" w:lineRule="auto"/>
              <w:jc w:val="both"/>
              <w:rPr>
                <w:rFonts w:ascii="Tahoma" w:eastAsia="Tahoma" w:hAnsi="Tahoma" w:cs="Tahoma"/>
                <w:color w:val="000000"/>
                <w:sz w:val="20"/>
                <w:szCs w:val="20"/>
              </w:rPr>
            </w:pPr>
          </w:p>
        </w:tc>
        <w:tc>
          <w:tcPr>
            <w:tcW w:w="4800" w:type="dxa"/>
            <w:shd w:val="clear" w:color="auto" w:fill="auto"/>
            <w:vAlign w:val="center"/>
          </w:tcPr>
          <w:p w:rsidR="00571BA2" w:rsidRPr="00486605" w:rsidRDefault="001C20C7" w:rsidP="00486605">
            <w:pPr>
              <w:spacing w:after="0" w:line="360" w:lineRule="auto"/>
              <w:textAlignment w:val="center"/>
              <w:rPr>
                <w:rFonts w:ascii="Tahoma" w:eastAsia="Tahoma" w:hAnsi="Tahoma" w:cs="Tahoma"/>
                <w:b/>
                <w:color w:val="000000"/>
                <w:sz w:val="20"/>
                <w:szCs w:val="20"/>
              </w:rPr>
            </w:pPr>
            <w:r w:rsidRPr="00486605">
              <w:rPr>
                <w:rFonts w:ascii="Tahoma" w:eastAsia="Tahoma" w:hAnsi="Tahoma" w:cs="Tahoma"/>
                <w:b/>
                <w:color w:val="000000"/>
                <w:sz w:val="20"/>
                <w:szCs w:val="20"/>
                <w:lang w:eastAsia="zh-CN" w:bidi="ar"/>
              </w:rPr>
              <w:t>Total</w:t>
            </w:r>
          </w:p>
        </w:tc>
        <w:tc>
          <w:tcPr>
            <w:tcW w:w="1125" w:type="dxa"/>
            <w:shd w:val="clear" w:color="auto" w:fill="auto"/>
            <w:vAlign w:val="center"/>
          </w:tcPr>
          <w:p w:rsidR="00571BA2" w:rsidRPr="00486605" w:rsidRDefault="001C20C7" w:rsidP="001077CD">
            <w:pPr>
              <w:spacing w:after="0" w:line="360" w:lineRule="auto"/>
              <w:jc w:val="center"/>
              <w:textAlignment w:val="center"/>
              <w:rPr>
                <w:rFonts w:ascii="Tahoma" w:eastAsia="Tahoma" w:hAnsi="Tahoma" w:cs="Tahoma"/>
                <w:b/>
                <w:color w:val="000000"/>
                <w:sz w:val="20"/>
                <w:szCs w:val="20"/>
              </w:rPr>
            </w:pPr>
            <w:r w:rsidRPr="00486605">
              <w:rPr>
                <w:rFonts w:ascii="Tahoma" w:eastAsia="Tahoma" w:hAnsi="Tahoma" w:cs="Tahoma"/>
                <w:b/>
                <w:color w:val="000000"/>
                <w:sz w:val="20"/>
                <w:szCs w:val="20"/>
                <w:lang w:eastAsia="zh-CN" w:bidi="ar"/>
              </w:rPr>
              <w:t>6.53</w:t>
            </w:r>
          </w:p>
        </w:tc>
      </w:tr>
    </w:tbl>
    <w:p w:rsidR="00571BA2" w:rsidRPr="001077CD" w:rsidRDefault="00571BA2" w:rsidP="001077CD">
      <w:pPr>
        <w:pStyle w:val="DefaultText"/>
        <w:spacing w:after="0" w:line="360" w:lineRule="auto"/>
        <w:ind w:left="720"/>
        <w:jc w:val="both"/>
        <w:rPr>
          <w:rFonts w:ascii="Tahoma" w:hAnsi="Tahoma" w:cs="Tahoma"/>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MEANS OF FINANCE:</w:t>
      </w:r>
    </w:p>
    <w:p w:rsidR="00C164BE" w:rsidRPr="00C164BE" w:rsidRDefault="00C164BE" w:rsidP="00C164BE">
      <w:pPr>
        <w:pStyle w:val="DefaultText"/>
        <w:spacing w:after="0" w:line="360" w:lineRule="auto"/>
        <w:ind w:left="720"/>
        <w:jc w:val="both"/>
        <w:rPr>
          <w:rFonts w:ascii="Tahoma" w:hAnsi="Tahoma" w:cs="Tahoma"/>
          <w:b/>
          <w:sz w:val="16"/>
          <w:szCs w:val="16"/>
        </w:rPr>
      </w:pPr>
    </w:p>
    <w:p w:rsidR="00571BA2" w:rsidRDefault="001C20C7" w:rsidP="001077CD">
      <w:pPr>
        <w:pStyle w:val="DefaultText"/>
        <w:spacing w:after="0" w:line="360" w:lineRule="auto"/>
        <w:ind w:left="720"/>
        <w:jc w:val="both"/>
        <w:rPr>
          <w:rFonts w:ascii="Tahoma" w:hAnsi="Tahoma" w:cs="Tahoma"/>
          <w:sz w:val="22"/>
          <w:szCs w:val="22"/>
        </w:rPr>
      </w:pPr>
      <w:r w:rsidRPr="001077CD">
        <w:rPr>
          <w:rFonts w:ascii="Tahoma" w:hAnsi="Tahoma" w:cs="Tahoma"/>
          <w:sz w:val="22"/>
          <w:szCs w:val="22"/>
        </w:rPr>
        <w:t xml:space="preserve">Bank term loans are assumed @ 75 % of fixed assets. </w:t>
      </w:r>
    </w:p>
    <w:p w:rsidR="00C164BE" w:rsidRPr="001077CD" w:rsidRDefault="00C164BE" w:rsidP="00C164BE">
      <w:pPr>
        <w:pStyle w:val="DefaultText"/>
        <w:spacing w:after="0" w:line="360" w:lineRule="auto"/>
        <w:jc w:val="both"/>
        <w:rPr>
          <w:rFonts w:ascii="Tahoma" w:hAnsi="Tahoma" w:cs="Tahoma"/>
          <w:sz w:val="22"/>
          <w:szCs w:val="22"/>
        </w:rPr>
      </w:pPr>
    </w:p>
    <w:tbl>
      <w:tblPr>
        <w:tblW w:w="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199"/>
        <w:gridCol w:w="1350"/>
      </w:tblGrid>
      <w:tr w:rsidR="00571BA2" w:rsidRPr="00C164BE" w:rsidTr="00C164BE">
        <w:trPr>
          <w:trHeight w:val="155"/>
          <w:jc w:val="center"/>
        </w:trPr>
        <w:tc>
          <w:tcPr>
            <w:tcW w:w="915"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Sr. No.</w:t>
            </w:r>
          </w:p>
        </w:tc>
        <w:tc>
          <w:tcPr>
            <w:tcW w:w="2199"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Particulars</w:t>
            </w:r>
          </w:p>
        </w:tc>
        <w:tc>
          <w:tcPr>
            <w:tcW w:w="1350"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 in Lacs</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2199"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Promoter's contribution</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1.63</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w:t>
            </w:r>
          </w:p>
        </w:tc>
        <w:tc>
          <w:tcPr>
            <w:tcW w:w="2199"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Bank Finance</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4.90</w:t>
            </w:r>
          </w:p>
        </w:tc>
      </w:tr>
      <w:tr w:rsidR="00571BA2" w:rsidRPr="00C164BE" w:rsidTr="00C164BE">
        <w:trPr>
          <w:trHeight w:val="360"/>
          <w:jc w:val="center"/>
        </w:trPr>
        <w:tc>
          <w:tcPr>
            <w:tcW w:w="915"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2199"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Total</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6.53</w:t>
            </w:r>
          </w:p>
        </w:tc>
      </w:tr>
    </w:tbl>
    <w:p w:rsidR="00571BA2" w:rsidRPr="001077CD" w:rsidRDefault="00571BA2"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WORKING CAPITAL CALCULATION:</w:t>
      </w:r>
    </w:p>
    <w:p w:rsidR="00C164BE" w:rsidRPr="00AE3947" w:rsidRDefault="00C164BE" w:rsidP="00C164BE">
      <w:pPr>
        <w:pStyle w:val="DefaultText"/>
        <w:spacing w:after="0" w:line="360" w:lineRule="auto"/>
        <w:ind w:left="720"/>
        <w:jc w:val="both"/>
        <w:rPr>
          <w:rFonts w:ascii="Tahoma" w:hAnsi="Tahoma" w:cs="Tahoma"/>
          <w:b/>
        </w:rPr>
      </w:pPr>
    </w:p>
    <w:tbl>
      <w:tblPr>
        <w:tblW w:w="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6"/>
        <w:gridCol w:w="1466"/>
        <w:gridCol w:w="1080"/>
        <w:gridCol w:w="1260"/>
        <w:gridCol w:w="1350"/>
        <w:gridCol w:w="1440"/>
      </w:tblGrid>
      <w:tr w:rsidR="00571BA2" w:rsidRPr="00C164BE" w:rsidTr="00C164BE">
        <w:trPr>
          <w:trHeight w:val="155"/>
          <w:jc w:val="center"/>
        </w:trPr>
        <w:tc>
          <w:tcPr>
            <w:tcW w:w="766"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Sr. No.</w:t>
            </w:r>
          </w:p>
        </w:tc>
        <w:tc>
          <w:tcPr>
            <w:tcW w:w="1466"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Particulars</w:t>
            </w:r>
          </w:p>
        </w:tc>
        <w:tc>
          <w:tcPr>
            <w:tcW w:w="1080"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Gross Amt</w:t>
            </w:r>
          </w:p>
        </w:tc>
        <w:tc>
          <w:tcPr>
            <w:tcW w:w="1260"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Margin %</w:t>
            </w:r>
          </w:p>
        </w:tc>
        <w:tc>
          <w:tcPr>
            <w:tcW w:w="1350"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Margin Amt</w:t>
            </w:r>
          </w:p>
        </w:tc>
        <w:tc>
          <w:tcPr>
            <w:tcW w:w="1440"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Bank Finance</w:t>
            </w:r>
          </w:p>
        </w:tc>
      </w:tr>
      <w:tr w:rsidR="00571BA2" w:rsidRPr="00C164BE" w:rsidTr="00C164BE">
        <w:trPr>
          <w:trHeight w:val="55"/>
          <w:jc w:val="center"/>
        </w:trPr>
        <w:tc>
          <w:tcPr>
            <w:tcW w:w="766"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1466"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Inventories</w:t>
            </w:r>
          </w:p>
        </w:tc>
        <w:tc>
          <w:tcPr>
            <w:tcW w:w="10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1.67</w:t>
            </w:r>
          </w:p>
        </w:tc>
        <w:tc>
          <w:tcPr>
            <w:tcW w:w="12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0.25</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0.42</w:t>
            </w:r>
          </w:p>
        </w:tc>
        <w:tc>
          <w:tcPr>
            <w:tcW w:w="144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1.25</w:t>
            </w:r>
          </w:p>
        </w:tc>
      </w:tr>
      <w:tr w:rsidR="00571BA2" w:rsidRPr="00C164BE" w:rsidTr="00C164BE">
        <w:trPr>
          <w:trHeight w:val="55"/>
          <w:jc w:val="center"/>
        </w:trPr>
        <w:tc>
          <w:tcPr>
            <w:tcW w:w="766"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w:t>
            </w:r>
          </w:p>
        </w:tc>
        <w:tc>
          <w:tcPr>
            <w:tcW w:w="1466"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Receivables</w:t>
            </w:r>
          </w:p>
        </w:tc>
        <w:tc>
          <w:tcPr>
            <w:tcW w:w="10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0.83</w:t>
            </w:r>
          </w:p>
        </w:tc>
        <w:tc>
          <w:tcPr>
            <w:tcW w:w="12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0.25</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0.21</w:t>
            </w:r>
          </w:p>
        </w:tc>
        <w:tc>
          <w:tcPr>
            <w:tcW w:w="144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0.63</w:t>
            </w:r>
          </w:p>
        </w:tc>
      </w:tr>
      <w:tr w:rsidR="00571BA2" w:rsidRPr="00C164BE" w:rsidTr="00C164BE">
        <w:trPr>
          <w:trHeight w:val="55"/>
          <w:jc w:val="center"/>
        </w:trPr>
        <w:tc>
          <w:tcPr>
            <w:tcW w:w="766"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w:t>
            </w:r>
          </w:p>
        </w:tc>
        <w:tc>
          <w:tcPr>
            <w:tcW w:w="1466"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Overheads</w:t>
            </w:r>
          </w:p>
        </w:tc>
        <w:tc>
          <w:tcPr>
            <w:tcW w:w="10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0.83</w:t>
            </w:r>
          </w:p>
        </w:tc>
        <w:tc>
          <w:tcPr>
            <w:tcW w:w="12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100%</w:t>
            </w: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0.83</w:t>
            </w:r>
          </w:p>
        </w:tc>
        <w:tc>
          <w:tcPr>
            <w:tcW w:w="144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0.00</w:t>
            </w:r>
          </w:p>
        </w:tc>
      </w:tr>
      <w:tr w:rsidR="00571BA2" w:rsidRPr="00C164BE" w:rsidTr="00C164BE">
        <w:trPr>
          <w:trHeight w:val="55"/>
          <w:jc w:val="center"/>
        </w:trPr>
        <w:tc>
          <w:tcPr>
            <w:tcW w:w="766"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4</w:t>
            </w:r>
          </w:p>
        </w:tc>
        <w:tc>
          <w:tcPr>
            <w:tcW w:w="1466"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Creditors</w:t>
            </w:r>
          </w:p>
        </w:tc>
        <w:tc>
          <w:tcPr>
            <w:tcW w:w="10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w:t>
            </w:r>
          </w:p>
        </w:tc>
        <w:tc>
          <w:tcPr>
            <w:tcW w:w="1260"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0.00</w:t>
            </w:r>
          </w:p>
        </w:tc>
        <w:tc>
          <w:tcPr>
            <w:tcW w:w="144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0.00</w:t>
            </w:r>
          </w:p>
        </w:tc>
      </w:tr>
      <w:tr w:rsidR="00571BA2" w:rsidRPr="00C164BE" w:rsidTr="00C164BE">
        <w:trPr>
          <w:trHeight w:val="55"/>
          <w:jc w:val="center"/>
        </w:trPr>
        <w:tc>
          <w:tcPr>
            <w:tcW w:w="766"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466" w:type="dxa"/>
            <w:shd w:val="clear" w:color="auto" w:fill="auto"/>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Total</w:t>
            </w:r>
          </w:p>
        </w:tc>
        <w:tc>
          <w:tcPr>
            <w:tcW w:w="10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3.33</w:t>
            </w:r>
          </w:p>
        </w:tc>
        <w:tc>
          <w:tcPr>
            <w:tcW w:w="1260"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35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1.46</w:t>
            </w:r>
          </w:p>
        </w:tc>
        <w:tc>
          <w:tcPr>
            <w:tcW w:w="144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1.88</w:t>
            </w:r>
          </w:p>
        </w:tc>
      </w:tr>
    </w:tbl>
    <w:p w:rsidR="00571BA2" w:rsidRPr="00AE3947" w:rsidRDefault="001C20C7" w:rsidP="00AE3947">
      <w:pPr>
        <w:pStyle w:val="ListParagraph"/>
        <w:numPr>
          <w:ilvl w:val="0"/>
          <w:numId w:val="1"/>
        </w:numPr>
        <w:spacing w:after="0" w:line="360" w:lineRule="auto"/>
        <w:rPr>
          <w:rFonts w:ascii="Tahoma" w:hAnsi="Tahoma" w:cs="Tahoma"/>
          <w:b/>
        </w:rPr>
      </w:pPr>
      <w:r w:rsidRPr="00AE3947">
        <w:rPr>
          <w:rFonts w:ascii="Tahoma" w:hAnsi="Tahoma" w:cs="Tahoma"/>
          <w:b/>
        </w:rPr>
        <w:lastRenderedPageBreak/>
        <w:t xml:space="preserve">LIST OF MACHINERY REQUIRED: </w:t>
      </w:r>
    </w:p>
    <w:p w:rsidR="00571BA2" w:rsidRPr="001077CD" w:rsidRDefault="00571BA2" w:rsidP="001077CD">
      <w:pPr>
        <w:spacing w:after="0" w:line="360" w:lineRule="auto"/>
        <w:jc w:val="both"/>
        <w:rPr>
          <w:rFonts w:ascii="Tahoma" w:hAnsi="Tahoma" w:cs="Tahoma"/>
          <w:sz w:val="22"/>
          <w:szCs w:val="22"/>
        </w:rPr>
      </w:pP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3"/>
        <w:gridCol w:w="3765"/>
        <w:gridCol w:w="881"/>
        <w:gridCol w:w="754"/>
        <w:gridCol w:w="752"/>
        <w:gridCol w:w="1158"/>
      </w:tblGrid>
      <w:tr w:rsidR="00571BA2" w:rsidRPr="00C164BE" w:rsidTr="001C20C7">
        <w:trPr>
          <w:trHeight w:hRule="exact" w:val="358"/>
          <w:jc w:val="center"/>
        </w:trPr>
        <w:tc>
          <w:tcPr>
            <w:tcW w:w="943" w:type="dxa"/>
            <w:vMerge w:val="restart"/>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Sr. No.</w:t>
            </w:r>
          </w:p>
        </w:tc>
        <w:tc>
          <w:tcPr>
            <w:tcW w:w="3765" w:type="dxa"/>
            <w:vMerge w:val="restart"/>
            <w:shd w:val="clear" w:color="auto" w:fill="D8D8D8"/>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Particulars</w:t>
            </w:r>
          </w:p>
        </w:tc>
        <w:tc>
          <w:tcPr>
            <w:tcW w:w="881" w:type="dxa"/>
            <w:vMerge w:val="restart"/>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UOM</w:t>
            </w:r>
          </w:p>
        </w:tc>
        <w:tc>
          <w:tcPr>
            <w:tcW w:w="754" w:type="dxa"/>
            <w:vMerge w:val="restart"/>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Qtty</w:t>
            </w:r>
          </w:p>
        </w:tc>
        <w:tc>
          <w:tcPr>
            <w:tcW w:w="752" w:type="dxa"/>
            <w:vMerge w:val="restart"/>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Rate (₹)</w:t>
            </w:r>
          </w:p>
        </w:tc>
        <w:tc>
          <w:tcPr>
            <w:tcW w:w="1158"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Value</w:t>
            </w:r>
          </w:p>
        </w:tc>
      </w:tr>
      <w:tr w:rsidR="00571BA2" w:rsidRPr="00C164BE" w:rsidTr="00C164BE">
        <w:trPr>
          <w:trHeight w:hRule="exact" w:val="446"/>
          <w:jc w:val="center"/>
        </w:trPr>
        <w:tc>
          <w:tcPr>
            <w:tcW w:w="943" w:type="dxa"/>
            <w:vMerge/>
            <w:shd w:val="clear" w:color="auto" w:fill="D8D8D8"/>
            <w:vAlign w:val="center"/>
          </w:tcPr>
          <w:p w:rsidR="00571BA2" w:rsidRPr="00C164BE" w:rsidRDefault="00571BA2" w:rsidP="001077CD">
            <w:pPr>
              <w:spacing w:after="0" w:line="360" w:lineRule="auto"/>
              <w:jc w:val="center"/>
              <w:rPr>
                <w:rFonts w:ascii="Tahoma" w:eastAsia="Tahoma" w:hAnsi="Tahoma" w:cs="Tahoma"/>
                <w:b/>
                <w:color w:val="000000"/>
                <w:sz w:val="20"/>
                <w:szCs w:val="20"/>
              </w:rPr>
            </w:pPr>
          </w:p>
        </w:tc>
        <w:tc>
          <w:tcPr>
            <w:tcW w:w="3765" w:type="dxa"/>
            <w:vMerge/>
            <w:shd w:val="clear" w:color="auto" w:fill="D8D8D8"/>
            <w:vAlign w:val="center"/>
          </w:tcPr>
          <w:p w:rsidR="00571BA2" w:rsidRPr="00C164BE" w:rsidRDefault="00571BA2" w:rsidP="00C164BE">
            <w:pPr>
              <w:spacing w:after="0" w:line="360" w:lineRule="auto"/>
              <w:rPr>
                <w:rFonts w:ascii="Tahoma" w:eastAsia="Tahoma" w:hAnsi="Tahoma" w:cs="Tahoma"/>
                <w:b/>
                <w:color w:val="000000"/>
                <w:sz w:val="20"/>
                <w:szCs w:val="20"/>
              </w:rPr>
            </w:pPr>
          </w:p>
        </w:tc>
        <w:tc>
          <w:tcPr>
            <w:tcW w:w="881" w:type="dxa"/>
            <w:vMerge/>
            <w:shd w:val="clear" w:color="auto" w:fill="D8D8D8"/>
            <w:vAlign w:val="center"/>
          </w:tcPr>
          <w:p w:rsidR="00571BA2" w:rsidRPr="00C164BE" w:rsidRDefault="00571BA2" w:rsidP="001077CD">
            <w:pPr>
              <w:spacing w:after="0" w:line="360" w:lineRule="auto"/>
              <w:jc w:val="center"/>
              <w:rPr>
                <w:rFonts w:ascii="Tahoma" w:eastAsia="Tahoma" w:hAnsi="Tahoma" w:cs="Tahoma"/>
                <w:b/>
                <w:color w:val="000000"/>
                <w:sz w:val="20"/>
                <w:szCs w:val="20"/>
              </w:rPr>
            </w:pPr>
          </w:p>
        </w:tc>
        <w:tc>
          <w:tcPr>
            <w:tcW w:w="754" w:type="dxa"/>
            <w:vMerge/>
            <w:shd w:val="clear" w:color="auto" w:fill="D8D8D8"/>
            <w:vAlign w:val="center"/>
          </w:tcPr>
          <w:p w:rsidR="00571BA2" w:rsidRPr="00C164BE" w:rsidRDefault="00571BA2" w:rsidP="001077CD">
            <w:pPr>
              <w:spacing w:after="0" w:line="360" w:lineRule="auto"/>
              <w:jc w:val="center"/>
              <w:rPr>
                <w:rFonts w:ascii="Tahoma" w:eastAsia="Tahoma" w:hAnsi="Tahoma" w:cs="Tahoma"/>
                <w:b/>
                <w:color w:val="000000"/>
                <w:sz w:val="20"/>
                <w:szCs w:val="20"/>
              </w:rPr>
            </w:pPr>
          </w:p>
        </w:tc>
        <w:tc>
          <w:tcPr>
            <w:tcW w:w="752" w:type="dxa"/>
            <w:vMerge/>
            <w:shd w:val="clear" w:color="auto" w:fill="D8D8D8"/>
            <w:vAlign w:val="center"/>
          </w:tcPr>
          <w:p w:rsidR="00571BA2" w:rsidRPr="00C164BE" w:rsidRDefault="00571BA2" w:rsidP="001077CD">
            <w:pPr>
              <w:spacing w:after="0" w:line="360" w:lineRule="auto"/>
              <w:jc w:val="center"/>
              <w:rPr>
                <w:rFonts w:ascii="Tahoma" w:eastAsia="Tahoma" w:hAnsi="Tahoma" w:cs="Tahoma"/>
                <w:b/>
                <w:color w:val="000000"/>
                <w:sz w:val="20"/>
                <w:szCs w:val="20"/>
              </w:rPr>
            </w:pPr>
          </w:p>
        </w:tc>
        <w:tc>
          <w:tcPr>
            <w:tcW w:w="1158"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 in Lacs)</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 xml:space="preserve">Plant </w:t>
            </w:r>
            <w:r w:rsidR="00C164BE" w:rsidRPr="00C164BE">
              <w:rPr>
                <w:rFonts w:ascii="Tahoma" w:eastAsia="Tahoma" w:hAnsi="Tahoma" w:cs="Tahoma"/>
                <w:b/>
                <w:color w:val="000000"/>
                <w:sz w:val="20"/>
                <w:szCs w:val="20"/>
                <w:lang w:eastAsia="zh-CN" w:bidi="ar"/>
              </w:rPr>
              <w:t xml:space="preserve">&amp; </w:t>
            </w:r>
            <w:r w:rsidRPr="00C164BE">
              <w:rPr>
                <w:rFonts w:ascii="Tahoma" w:eastAsia="Tahoma" w:hAnsi="Tahoma" w:cs="Tahoma"/>
                <w:b/>
                <w:color w:val="000000"/>
                <w:sz w:val="20"/>
                <w:szCs w:val="20"/>
                <w:lang w:eastAsia="zh-CN" w:bidi="ar"/>
              </w:rPr>
              <w:t xml:space="preserve">Machinery </w:t>
            </w:r>
            <w:r w:rsidR="00C164BE" w:rsidRPr="00C164BE">
              <w:rPr>
                <w:rFonts w:ascii="Tahoma" w:eastAsia="Tahoma" w:hAnsi="Tahoma" w:cs="Tahoma"/>
                <w:b/>
                <w:color w:val="000000"/>
                <w:sz w:val="20"/>
                <w:szCs w:val="20"/>
                <w:lang w:eastAsia="zh-CN" w:bidi="ar"/>
              </w:rPr>
              <w:t>/ Equipments</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i/>
                <w:color w:val="000000"/>
                <w:sz w:val="20"/>
                <w:szCs w:val="20"/>
              </w:rPr>
            </w:pPr>
            <w:r w:rsidRPr="00C164BE">
              <w:rPr>
                <w:rFonts w:ascii="Tahoma" w:eastAsia="Tahoma" w:hAnsi="Tahoma" w:cs="Tahoma"/>
                <w:b/>
                <w:i/>
                <w:color w:val="000000"/>
                <w:sz w:val="20"/>
                <w:szCs w:val="20"/>
                <w:lang w:eastAsia="zh-CN" w:bidi="ar"/>
              </w:rPr>
              <w:t>a)</w:t>
            </w: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b/>
                <w:i/>
                <w:color w:val="000000"/>
                <w:sz w:val="20"/>
                <w:szCs w:val="20"/>
              </w:rPr>
            </w:pPr>
            <w:r w:rsidRPr="00C164BE">
              <w:rPr>
                <w:rFonts w:ascii="Tahoma" w:eastAsia="Tahoma" w:hAnsi="Tahoma" w:cs="Tahoma"/>
                <w:b/>
                <w:i/>
                <w:color w:val="000000"/>
                <w:sz w:val="20"/>
                <w:szCs w:val="20"/>
                <w:lang w:eastAsia="zh-CN" w:bidi="ar"/>
              </w:rPr>
              <w:t>Main Machinery</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3765" w:type="dxa"/>
            <w:shd w:val="clear" w:color="auto" w:fill="auto"/>
            <w:vAlign w:val="center"/>
          </w:tcPr>
          <w:p w:rsidR="00571BA2" w:rsidRPr="00C164BE" w:rsidRDefault="00C164BE" w:rsidP="00C164BE">
            <w:pPr>
              <w:spacing w:after="0" w:line="360" w:lineRule="auto"/>
              <w:textAlignment w:val="center"/>
              <w:rPr>
                <w:rFonts w:ascii="Tahoma" w:hAnsi="Tahoma" w:cs="Tahoma"/>
                <w:color w:val="000000"/>
                <w:sz w:val="20"/>
                <w:szCs w:val="20"/>
              </w:rPr>
            </w:pPr>
            <w:r w:rsidRPr="00C164BE">
              <w:rPr>
                <w:rFonts w:ascii="Tahoma" w:eastAsia="SimSun" w:hAnsi="Tahoma" w:cs="Tahoma"/>
                <w:color w:val="000000"/>
                <w:sz w:val="20"/>
                <w:szCs w:val="20"/>
                <w:lang w:eastAsia="zh-CN" w:bidi="ar"/>
              </w:rPr>
              <w:t>Computers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NO</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SimSun" w:hAnsi="Tahoma" w:cs="Tahoma"/>
                <w:color w:val="000000"/>
                <w:sz w:val="20"/>
                <w:szCs w:val="20"/>
                <w:lang w:eastAsia="zh-CN" w:bidi="ar"/>
              </w:rPr>
              <w:t>2</w:t>
            </w:r>
          </w:p>
        </w:tc>
        <w:tc>
          <w:tcPr>
            <w:tcW w:w="3765" w:type="dxa"/>
            <w:shd w:val="clear" w:color="auto" w:fill="auto"/>
            <w:vAlign w:val="center"/>
          </w:tcPr>
          <w:p w:rsidR="00571BA2" w:rsidRPr="00C164BE" w:rsidRDefault="00466A4C" w:rsidP="00C164BE">
            <w:pPr>
              <w:spacing w:after="0" w:line="360" w:lineRule="auto"/>
              <w:textAlignment w:val="center"/>
              <w:rPr>
                <w:rFonts w:ascii="Tahoma" w:hAnsi="Tahoma" w:cs="Tahoma"/>
                <w:color w:val="000000"/>
                <w:sz w:val="20"/>
                <w:szCs w:val="20"/>
              </w:rPr>
            </w:pPr>
            <w:r w:rsidRPr="00C164BE">
              <w:rPr>
                <w:rFonts w:ascii="Tahoma" w:eastAsia="SimSun" w:hAnsi="Tahoma" w:cs="Tahoma"/>
                <w:color w:val="000000"/>
                <w:sz w:val="20"/>
                <w:szCs w:val="20"/>
                <w:lang w:eastAsia="zh-CN" w:bidi="ar"/>
              </w:rPr>
              <w:t>Software’s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NO</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w:t>
            </w:r>
          </w:p>
        </w:tc>
        <w:tc>
          <w:tcPr>
            <w:tcW w:w="3765" w:type="dxa"/>
            <w:shd w:val="clear" w:color="auto" w:fill="auto"/>
            <w:vAlign w:val="center"/>
          </w:tcPr>
          <w:p w:rsidR="00571BA2" w:rsidRPr="00C164BE" w:rsidRDefault="00C164BE" w:rsidP="00C164BE">
            <w:pPr>
              <w:spacing w:after="0" w:line="360" w:lineRule="auto"/>
              <w:textAlignment w:val="center"/>
              <w:rPr>
                <w:rFonts w:ascii="Tahoma" w:hAnsi="Tahoma" w:cs="Tahoma"/>
                <w:color w:val="000000"/>
                <w:sz w:val="20"/>
                <w:szCs w:val="20"/>
              </w:rPr>
            </w:pPr>
            <w:r w:rsidRPr="00C164BE">
              <w:rPr>
                <w:rFonts w:ascii="Tahoma" w:eastAsia="SimSun" w:hAnsi="Tahoma" w:cs="Tahoma"/>
                <w:color w:val="000000"/>
                <w:sz w:val="20"/>
                <w:szCs w:val="20"/>
                <w:lang w:eastAsia="zh-CN" w:bidi="ar"/>
              </w:rPr>
              <w:t>Tools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NO</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i/>
                <w:color w:val="000000"/>
                <w:sz w:val="20"/>
                <w:szCs w:val="20"/>
              </w:rPr>
            </w:pPr>
            <w:r w:rsidRPr="00C164BE">
              <w:rPr>
                <w:rFonts w:ascii="Tahoma" w:eastAsia="Tahoma" w:hAnsi="Tahoma" w:cs="Tahoma"/>
                <w:color w:val="000000"/>
                <w:sz w:val="20"/>
                <w:szCs w:val="20"/>
                <w:lang w:eastAsia="zh-CN" w:bidi="ar"/>
              </w:rPr>
              <w:t>4</w:t>
            </w:r>
          </w:p>
        </w:tc>
        <w:tc>
          <w:tcPr>
            <w:tcW w:w="3765" w:type="dxa"/>
            <w:shd w:val="clear" w:color="auto" w:fill="auto"/>
            <w:vAlign w:val="center"/>
          </w:tcPr>
          <w:p w:rsidR="00571BA2" w:rsidRPr="00C164BE" w:rsidRDefault="00466A4C" w:rsidP="00C164BE">
            <w:pPr>
              <w:spacing w:after="0" w:line="360" w:lineRule="auto"/>
              <w:textAlignment w:val="center"/>
              <w:rPr>
                <w:rFonts w:ascii="Tahoma" w:eastAsia="Tahoma" w:hAnsi="Tahoma" w:cs="Tahoma"/>
                <w:i/>
                <w:color w:val="000000"/>
                <w:sz w:val="20"/>
                <w:szCs w:val="20"/>
              </w:rPr>
            </w:pPr>
            <w:r w:rsidRPr="00C164BE">
              <w:rPr>
                <w:rFonts w:ascii="Tahoma" w:eastAsia="SimSun" w:hAnsi="Tahoma" w:cs="Tahoma"/>
                <w:i/>
                <w:color w:val="000000"/>
                <w:sz w:val="20"/>
                <w:szCs w:val="20"/>
                <w:lang w:eastAsia="zh-CN" w:bidi="ar"/>
              </w:rPr>
              <w:t>Miscellaneous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L.S.</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0.30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0.30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b/>
                <w:i/>
                <w:color w:val="000000"/>
                <w:sz w:val="20"/>
                <w:szCs w:val="20"/>
                <w:lang w:eastAsia="zh-CN" w:bidi="ar"/>
              </w:rPr>
              <w:t>5</w:t>
            </w:r>
          </w:p>
        </w:tc>
        <w:tc>
          <w:tcPr>
            <w:tcW w:w="3765" w:type="dxa"/>
            <w:shd w:val="clear" w:color="auto" w:fill="auto"/>
            <w:vAlign w:val="center"/>
          </w:tcPr>
          <w:p w:rsidR="00571BA2" w:rsidRPr="00C164BE" w:rsidRDefault="00C164BE" w:rsidP="00C164BE">
            <w:pPr>
              <w:spacing w:after="0" w:line="360" w:lineRule="auto"/>
              <w:textAlignment w:val="center"/>
              <w:rPr>
                <w:rFonts w:ascii="Tahoma" w:hAnsi="Tahoma" w:cs="Tahoma"/>
                <w:color w:val="000000"/>
                <w:sz w:val="20"/>
                <w:szCs w:val="20"/>
              </w:rPr>
            </w:pPr>
            <w:r w:rsidRPr="00C164BE">
              <w:rPr>
                <w:rFonts w:ascii="Tahoma" w:eastAsia="SimSun" w:hAnsi="Tahoma" w:cs="Tahoma"/>
                <w:color w:val="000000"/>
                <w:sz w:val="20"/>
                <w:szCs w:val="20"/>
                <w:lang w:eastAsia="zh-CN" w:bidi="ar"/>
              </w:rPr>
              <w:t>Testing Machine</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NO</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0.20</w:t>
            </w:r>
          </w:p>
        </w:tc>
      </w:tr>
      <w:tr w:rsidR="00571BA2" w:rsidRPr="00C164BE" w:rsidTr="00C164BE">
        <w:trPr>
          <w:trHeight w:hRule="exact" w:val="611"/>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6</w:t>
            </w:r>
          </w:p>
        </w:tc>
        <w:tc>
          <w:tcPr>
            <w:tcW w:w="3765" w:type="dxa"/>
            <w:shd w:val="clear" w:color="auto" w:fill="auto"/>
            <w:vAlign w:val="center"/>
          </w:tcPr>
          <w:p w:rsidR="00571BA2" w:rsidRPr="00C164BE" w:rsidRDefault="001C20C7" w:rsidP="00C164BE">
            <w:pPr>
              <w:spacing w:after="0" w:line="360" w:lineRule="auto"/>
              <w:textAlignment w:val="center"/>
              <w:rPr>
                <w:rFonts w:ascii="Tahoma" w:hAnsi="Tahoma" w:cs="Tahoma"/>
                <w:color w:val="000000"/>
                <w:sz w:val="20"/>
                <w:szCs w:val="20"/>
              </w:rPr>
            </w:pPr>
            <w:r w:rsidRPr="00C164BE">
              <w:rPr>
                <w:rFonts w:ascii="Tahoma" w:eastAsia="SimSun" w:hAnsi="Tahoma" w:cs="Tahoma"/>
                <w:color w:val="000000"/>
                <w:sz w:val="20"/>
                <w:szCs w:val="20"/>
                <w:lang w:eastAsia="zh-CN" w:bidi="ar"/>
              </w:rPr>
              <w:t>Installation</w:t>
            </w:r>
            <w:r w:rsidR="00C164BE" w:rsidRPr="00C164BE">
              <w:rPr>
                <w:rFonts w:ascii="Tahoma" w:eastAsia="SimSun" w:hAnsi="Tahoma" w:cs="Tahoma"/>
                <w:color w:val="000000"/>
                <w:sz w:val="20"/>
                <w:szCs w:val="20"/>
                <w:lang w:eastAsia="zh-CN" w:bidi="ar"/>
              </w:rPr>
              <w:t xml:space="preserve">, </w:t>
            </w:r>
            <w:r w:rsidR="00466A4C" w:rsidRPr="00C164BE">
              <w:rPr>
                <w:rFonts w:ascii="Tahoma" w:eastAsia="SimSun" w:hAnsi="Tahoma" w:cs="Tahoma"/>
                <w:color w:val="000000"/>
                <w:sz w:val="20"/>
                <w:szCs w:val="20"/>
                <w:lang w:eastAsia="zh-CN" w:bidi="ar"/>
              </w:rPr>
              <w:t>Electrification,</w:t>
            </w:r>
            <w:r w:rsidR="00C164BE" w:rsidRPr="00C164BE">
              <w:rPr>
                <w:rFonts w:ascii="Tahoma" w:eastAsia="SimSun" w:hAnsi="Tahoma" w:cs="Tahoma"/>
                <w:color w:val="000000"/>
                <w:sz w:val="20"/>
                <w:szCs w:val="20"/>
                <w:lang w:eastAsia="zh-CN" w:bidi="ar"/>
              </w:rPr>
              <w:t xml:space="preserve"> Taxes And Transportation.</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L.S.</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0.30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0.30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i/>
                <w:color w:val="000000"/>
                <w:sz w:val="20"/>
                <w:szCs w:val="20"/>
              </w:rPr>
            </w:pPr>
            <w:r w:rsidRPr="00C164BE">
              <w:rPr>
                <w:rFonts w:ascii="Tahoma" w:eastAsia="SimSun" w:hAnsi="Tahoma" w:cs="Tahoma"/>
                <w:i/>
                <w:color w:val="000000"/>
                <w:sz w:val="20"/>
                <w:szCs w:val="20"/>
                <w:lang w:eastAsia="zh-CN" w:bidi="ar"/>
              </w:rPr>
              <w:t xml:space="preserve">Sub-Total </w:t>
            </w:r>
            <w:r w:rsidR="001C20C7" w:rsidRPr="00C164BE">
              <w:rPr>
                <w:rFonts w:ascii="Tahoma" w:eastAsia="SimSun" w:hAnsi="Tahoma" w:cs="Tahoma"/>
                <w:i/>
                <w:color w:val="000000"/>
                <w:sz w:val="20"/>
                <w:szCs w:val="20"/>
                <w:lang w:eastAsia="zh-CN" w:bidi="ar"/>
              </w:rPr>
              <w:t xml:space="preserve">Plant </w:t>
            </w:r>
            <w:r w:rsidRPr="00C164BE">
              <w:rPr>
                <w:rFonts w:ascii="Tahoma" w:eastAsia="SimSun" w:hAnsi="Tahoma" w:cs="Tahoma"/>
                <w:i/>
                <w:color w:val="000000"/>
                <w:sz w:val="20"/>
                <w:szCs w:val="20"/>
                <w:lang w:eastAsia="zh-CN" w:bidi="ar"/>
              </w:rPr>
              <w:t xml:space="preserve">&amp; </w:t>
            </w:r>
            <w:r w:rsidR="001C20C7" w:rsidRPr="00C164BE">
              <w:rPr>
                <w:rFonts w:ascii="Tahoma" w:eastAsia="SimSun" w:hAnsi="Tahoma" w:cs="Tahoma"/>
                <w:i/>
                <w:color w:val="000000"/>
                <w:sz w:val="20"/>
                <w:szCs w:val="20"/>
                <w:lang w:eastAsia="zh-CN" w:bidi="ar"/>
              </w:rPr>
              <w:t>Machinery</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2.00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 xml:space="preserve">Furniture </w:t>
            </w:r>
            <w:r w:rsidR="00C164BE" w:rsidRPr="00C164BE">
              <w:rPr>
                <w:rFonts w:ascii="Tahoma" w:eastAsia="Tahoma" w:hAnsi="Tahoma" w:cs="Tahoma"/>
                <w:b/>
                <w:color w:val="000000"/>
                <w:sz w:val="20"/>
                <w:szCs w:val="20"/>
                <w:lang w:eastAsia="zh-CN" w:bidi="ar"/>
              </w:rPr>
              <w:t xml:space="preserve">/ </w:t>
            </w:r>
            <w:r w:rsidRPr="00C164BE">
              <w:rPr>
                <w:rFonts w:ascii="Tahoma" w:eastAsia="Tahoma" w:hAnsi="Tahoma" w:cs="Tahoma"/>
                <w:b/>
                <w:color w:val="000000"/>
                <w:sz w:val="20"/>
                <w:szCs w:val="20"/>
                <w:lang w:eastAsia="zh-CN" w:bidi="ar"/>
              </w:rPr>
              <w:t xml:space="preserve">Electrical </w:t>
            </w:r>
            <w:r w:rsidR="00C164BE" w:rsidRPr="00C164BE">
              <w:rPr>
                <w:rFonts w:ascii="Tahoma" w:eastAsia="Tahoma" w:hAnsi="Tahoma" w:cs="Tahoma"/>
                <w:b/>
                <w:color w:val="000000"/>
                <w:sz w:val="20"/>
                <w:szCs w:val="20"/>
                <w:lang w:eastAsia="zh-CN" w:bidi="ar"/>
              </w:rPr>
              <w:t>Installations</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a)</w:t>
            </w:r>
          </w:p>
        </w:tc>
        <w:tc>
          <w:tcPr>
            <w:tcW w:w="3765"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xml:space="preserve">Office </w:t>
            </w:r>
            <w:r w:rsidR="00C164BE" w:rsidRPr="00C164BE">
              <w:rPr>
                <w:rFonts w:ascii="Tahoma" w:eastAsia="Tahoma" w:hAnsi="Tahoma" w:cs="Tahoma"/>
                <w:color w:val="000000"/>
                <w:sz w:val="20"/>
                <w:szCs w:val="20"/>
                <w:lang w:eastAsia="zh-CN" w:bidi="ar"/>
              </w:rPr>
              <w:t>Furniture</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LS</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50000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b)</w:t>
            </w:r>
          </w:p>
        </w:tc>
        <w:tc>
          <w:tcPr>
            <w:tcW w:w="3765"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Stores CUPBOARDS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LS</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0.00</w:t>
            </w: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c)</w:t>
            </w: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Books And Others</w:t>
            </w:r>
          </w:p>
        </w:tc>
        <w:tc>
          <w:tcPr>
            <w:tcW w:w="881"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L. S.</w:t>
            </w:r>
          </w:p>
        </w:tc>
        <w:tc>
          <w:tcPr>
            <w:tcW w:w="754"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SimSun" w:hAnsi="Tahoma" w:cs="Tahoma"/>
                <w:color w:val="000000"/>
                <w:sz w:val="20"/>
                <w:szCs w:val="20"/>
                <w:lang w:eastAsia="zh-CN" w:bidi="ar"/>
              </w:rPr>
              <w:t>5</w:t>
            </w:r>
          </w:p>
        </w:tc>
        <w:tc>
          <w:tcPr>
            <w:tcW w:w="752"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50000</w:t>
            </w: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i/>
                <w:color w:val="000000"/>
                <w:sz w:val="20"/>
                <w:szCs w:val="20"/>
              </w:rPr>
            </w:pPr>
            <w:r w:rsidRPr="00C164BE">
              <w:rPr>
                <w:rFonts w:ascii="Tahoma" w:eastAsia="Tahoma" w:hAnsi="Tahoma" w:cs="Tahoma"/>
                <w:i/>
                <w:color w:val="000000"/>
                <w:sz w:val="20"/>
                <w:szCs w:val="20"/>
                <w:lang w:eastAsia="zh-CN" w:bidi="ar"/>
              </w:rPr>
              <w:t>Sub Total</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1.00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Other Assets</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r>
      <w:tr w:rsidR="00571BA2" w:rsidRPr="00C164BE" w:rsidTr="00C164BE">
        <w:trPr>
          <w:trHeight w:hRule="exact" w:val="446"/>
          <w:jc w:val="center"/>
        </w:trPr>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a)</w:t>
            </w: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Preliminary And Preoperative</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lang w:eastAsia="zh-CN" w:bidi="ar"/>
              </w:rPr>
            </w:pPr>
            <w:r w:rsidRPr="00C164BE">
              <w:rPr>
                <w:rFonts w:ascii="Tahoma" w:eastAsia="Tahoma" w:hAnsi="Tahoma" w:cs="Tahoma"/>
                <w:color w:val="000000"/>
                <w:sz w:val="20"/>
                <w:szCs w:val="20"/>
                <w:lang w:eastAsia="zh-CN" w:bidi="ar"/>
              </w:rPr>
              <w:t>0.20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C164BE" w:rsidP="00C164BE">
            <w:pPr>
              <w:spacing w:after="0" w:line="360" w:lineRule="auto"/>
              <w:textAlignment w:val="center"/>
              <w:rPr>
                <w:rFonts w:ascii="Tahoma" w:eastAsia="Tahoma" w:hAnsi="Tahoma" w:cs="Tahoma"/>
                <w:i/>
                <w:color w:val="000000"/>
                <w:sz w:val="20"/>
                <w:szCs w:val="20"/>
              </w:rPr>
            </w:pPr>
            <w:r w:rsidRPr="00C164BE">
              <w:rPr>
                <w:rFonts w:ascii="Tahoma" w:eastAsia="Tahoma" w:hAnsi="Tahoma" w:cs="Tahoma"/>
                <w:i/>
                <w:color w:val="000000"/>
                <w:sz w:val="20"/>
                <w:szCs w:val="20"/>
                <w:lang w:eastAsia="zh-CN" w:bidi="ar"/>
              </w:rPr>
              <w:t xml:space="preserve">Sub-Total </w:t>
            </w:r>
            <w:r w:rsidR="001C20C7" w:rsidRPr="00C164BE">
              <w:rPr>
                <w:rFonts w:ascii="Tahoma" w:eastAsia="Tahoma" w:hAnsi="Tahoma" w:cs="Tahoma"/>
                <w:i/>
                <w:color w:val="000000"/>
                <w:sz w:val="20"/>
                <w:szCs w:val="20"/>
                <w:lang w:eastAsia="zh-CN" w:bidi="ar"/>
              </w:rPr>
              <w:t>Other Assets</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SimSun" w:hAnsi="Tahoma" w:cs="Tahoma"/>
                <w:color w:val="000000"/>
                <w:sz w:val="20"/>
                <w:szCs w:val="20"/>
                <w:lang w:eastAsia="zh-CN" w:bidi="ar"/>
              </w:rPr>
            </w:pPr>
            <w:r w:rsidRPr="00C164BE">
              <w:rPr>
                <w:rFonts w:ascii="Tahoma" w:eastAsia="SimSun" w:hAnsi="Tahoma" w:cs="Tahoma"/>
                <w:color w:val="000000"/>
                <w:sz w:val="20"/>
                <w:szCs w:val="20"/>
                <w:lang w:eastAsia="zh-CN" w:bidi="ar"/>
              </w:rPr>
              <w:t>0.20</w:t>
            </w:r>
          </w:p>
        </w:tc>
      </w:tr>
      <w:tr w:rsidR="00571BA2" w:rsidRPr="00C164BE" w:rsidTr="00C164BE">
        <w:trPr>
          <w:trHeight w:hRule="exact" w:val="446"/>
          <w:jc w:val="center"/>
        </w:trPr>
        <w:tc>
          <w:tcPr>
            <w:tcW w:w="943"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3765"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Total</w:t>
            </w:r>
          </w:p>
        </w:tc>
        <w:tc>
          <w:tcPr>
            <w:tcW w:w="881"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4"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752" w:type="dxa"/>
            <w:shd w:val="clear" w:color="auto" w:fill="auto"/>
            <w:vAlign w:val="center"/>
          </w:tcPr>
          <w:p w:rsidR="00571BA2" w:rsidRPr="00C164BE" w:rsidRDefault="00571BA2" w:rsidP="001077CD">
            <w:pPr>
              <w:spacing w:after="0" w:line="360" w:lineRule="auto"/>
              <w:jc w:val="center"/>
              <w:rPr>
                <w:rFonts w:ascii="Tahoma" w:eastAsia="Tahoma" w:hAnsi="Tahoma" w:cs="Tahoma"/>
                <w:color w:val="000000"/>
                <w:sz w:val="20"/>
                <w:szCs w:val="20"/>
              </w:rPr>
            </w:pPr>
          </w:p>
        </w:tc>
        <w:tc>
          <w:tcPr>
            <w:tcW w:w="115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3.20</w:t>
            </w:r>
          </w:p>
        </w:tc>
      </w:tr>
    </w:tbl>
    <w:p w:rsidR="00571BA2" w:rsidRPr="001077CD" w:rsidRDefault="00571BA2" w:rsidP="001077CD">
      <w:pPr>
        <w:pStyle w:val="DefaultText"/>
        <w:spacing w:after="0" w:line="360" w:lineRule="auto"/>
        <w:jc w:val="both"/>
        <w:rPr>
          <w:rFonts w:ascii="Tahoma" w:hAnsi="Tahoma" w:cs="Tahoma"/>
          <w:b/>
          <w:sz w:val="22"/>
          <w:szCs w:val="22"/>
        </w:rPr>
      </w:pPr>
    </w:p>
    <w:p w:rsidR="00571BA2" w:rsidRPr="001077CD" w:rsidRDefault="00571BA2" w:rsidP="001077CD">
      <w:pPr>
        <w:pStyle w:val="DefaultText"/>
        <w:spacing w:after="0" w:line="360" w:lineRule="auto"/>
        <w:jc w:val="both"/>
        <w:rPr>
          <w:rFonts w:ascii="Tahoma" w:hAnsi="Tahoma" w:cs="Tahoma"/>
          <w:b/>
          <w:sz w:val="22"/>
          <w:szCs w:val="22"/>
        </w:rPr>
      </w:pPr>
    </w:p>
    <w:p w:rsidR="00571BA2" w:rsidRPr="001077CD" w:rsidRDefault="00571BA2" w:rsidP="001077CD">
      <w:pPr>
        <w:pStyle w:val="DefaultText"/>
        <w:spacing w:after="0" w:line="360" w:lineRule="auto"/>
        <w:jc w:val="both"/>
        <w:rPr>
          <w:rFonts w:ascii="Tahoma" w:hAnsi="Tahoma" w:cs="Tahoma"/>
          <w:b/>
          <w:sz w:val="22"/>
          <w:szCs w:val="22"/>
        </w:rPr>
      </w:pPr>
    </w:p>
    <w:p w:rsidR="00571BA2" w:rsidRPr="001077CD" w:rsidRDefault="00571BA2" w:rsidP="001077CD">
      <w:pPr>
        <w:pStyle w:val="DefaultText"/>
        <w:spacing w:after="0" w:line="360" w:lineRule="auto"/>
        <w:jc w:val="both"/>
        <w:rPr>
          <w:rFonts w:ascii="Tahoma" w:hAnsi="Tahoma" w:cs="Tahoma"/>
          <w:b/>
          <w:sz w:val="22"/>
          <w:szCs w:val="22"/>
        </w:rPr>
      </w:pPr>
    </w:p>
    <w:p w:rsidR="00571BA2" w:rsidRPr="001077CD" w:rsidRDefault="00571BA2" w:rsidP="001077CD">
      <w:pPr>
        <w:pStyle w:val="DefaultText"/>
        <w:spacing w:after="0" w:line="360" w:lineRule="auto"/>
        <w:jc w:val="both"/>
        <w:rPr>
          <w:rFonts w:ascii="Tahoma" w:hAnsi="Tahoma" w:cs="Tahoma"/>
          <w:b/>
          <w:sz w:val="22"/>
          <w:szCs w:val="22"/>
        </w:rPr>
      </w:pPr>
    </w:p>
    <w:p w:rsidR="00571BA2" w:rsidRPr="00AE3947" w:rsidRDefault="00571BA2" w:rsidP="001077CD">
      <w:pPr>
        <w:pStyle w:val="DefaultText"/>
        <w:spacing w:after="0" w:line="360" w:lineRule="auto"/>
        <w:jc w:val="both"/>
        <w:rPr>
          <w:rFonts w:ascii="Tahoma" w:hAnsi="Tahoma" w:cs="Tahoma"/>
          <w:b/>
        </w:rPr>
      </w:pPr>
    </w:p>
    <w:p w:rsidR="00571BA2" w:rsidRPr="001077CD" w:rsidRDefault="001C20C7" w:rsidP="00AE3947">
      <w:pPr>
        <w:pStyle w:val="DefaultText"/>
        <w:numPr>
          <w:ilvl w:val="0"/>
          <w:numId w:val="1"/>
        </w:numPr>
        <w:spacing w:after="0" w:line="360" w:lineRule="auto"/>
        <w:jc w:val="both"/>
        <w:rPr>
          <w:rFonts w:ascii="Tahoma" w:hAnsi="Tahoma" w:cs="Tahoma"/>
          <w:b/>
          <w:sz w:val="22"/>
          <w:szCs w:val="22"/>
        </w:rPr>
      </w:pPr>
      <w:r w:rsidRPr="00AE3947">
        <w:rPr>
          <w:rFonts w:ascii="Tahoma" w:hAnsi="Tahoma" w:cs="Tahoma"/>
          <w:b/>
        </w:rPr>
        <w:lastRenderedPageBreak/>
        <w:t>PROFITABILITY CALCULATIONS:</w:t>
      </w:r>
    </w:p>
    <w:p w:rsidR="00571BA2" w:rsidRPr="001077CD" w:rsidRDefault="00571BA2" w:rsidP="001077CD">
      <w:pPr>
        <w:spacing w:after="0" w:line="360" w:lineRule="auto"/>
        <w:jc w:val="both"/>
        <w:rPr>
          <w:rFonts w:ascii="Tahoma" w:hAnsi="Tahoma" w:cs="Tahoma"/>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3"/>
        <w:gridCol w:w="2394"/>
        <w:gridCol w:w="980"/>
        <w:gridCol w:w="855"/>
        <w:gridCol w:w="943"/>
        <w:gridCol w:w="943"/>
        <w:gridCol w:w="943"/>
        <w:gridCol w:w="855"/>
      </w:tblGrid>
      <w:tr w:rsidR="00571BA2" w:rsidRPr="00C164BE" w:rsidTr="00C164BE">
        <w:trPr>
          <w:trHeight w:hRule="exact" w:val="432"/>
          <w:jc w:val="center"/>
        </w:trPr>
        <w:tc>
          <w:tcPr>
            <w:tcW w:w="713" w:type="dxa"/>
            <w:shd w:val="clear" w:color="auto" w:fill="D8D8D8"/>
            <w:vAlign w:val="center"/>
          </w:tcPr>
          <w:p w:rsidR="00571BA2" w:rsidRPr="00C164BE" w:rsidRDefault="001C20C7" w:rsidP="001077CD">
            <w:pPr>
              <w:pStyle w:val="DefaultText"/>
              <w:spacing w:after="0" w:line="360" w:lineRule="auto"/>
              <w:jc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Sr. No.</w:t>
            </w:r>
          </w:p>
        </w:tc>
        <w:tc>
          <w:tcPr>
            <w:tcW w:w="2394" w:type="dxa"/>
            <w:shd w:val="clear" w:color="auto" w:fill="D8D8D8"/>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Particulars</w:t>
            </w:r>
          </w:p>
        </w:tc>
        <w:tc>
          <w:tcPr>
            <w:tcW w:w="980"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UOM</w:t>
            </w:r>
          </w:p>
        </w:tc>
        <w:tc>
          <w:tcPr>
            <w:tcW w:w="855"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Year-1</w:t>
            </w:r>
          </w:p>
        </w:tc>
        <w:tc>
          <w:tcPr>
            <w:tcW w:w="943"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Year-2</w:t>
            </w:r>
          </w:p>
        </w:tc>
        <w:tc>
          <w:tcPr>
            <w:tcW w:w="943"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Year-3</w:t>
            </w:r>
          </w:p>
        </w:tc>
        <w:tc>
          <w:tcPr>
            <w:tcW w:w="943"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Year-4</w:t>
            </w:r>
          </w:p>
        </w:tc>
        <w:tc>
          <w:tcPr>
            <w:tcW w:w="855"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Year-5</w:t>
            </w:r>
          </w:p>
        </w:tc>
      </w:tr>
      <w:tr w:rsidR="00571BA2" w:rsidRPr="00C164BE" w:rsidTr="00C164BE">
        <w:trPr>
          <w:trHeight w:hRule="exact" w:val="43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Capacity Utilization</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60%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70%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80%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90%</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100%</w:t>
            </w:r>
          </w:p>
        </w:tc>
      </w:tr>
      <w:tr w:rsidR="00571BA2" w:rsidRPr="00C164BE" w:rsidTr="00C164BE">
        <w:trPr>
          <w:trHeight w:hRule="exact" w:val="43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Sales</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12.00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14.00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16.00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18.00</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20.00</w:t>
            </w:r>
          </w:p>
        </w:tc>
      </w:tr>
      <w:tr w:rsidR="00571BA2" w:rsidRPr="00C164BE" w:rsidTr="00C164BE">
        <w:trPr>
          <w:trHeight w:hRule="exact" w:val="70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Raw Materials &amp; Other direct inputs</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6.47</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7.55</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8.62</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9.70</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10.78</w:t>
            </w:r>
          </w:p>
        </w:tc>
      </w:tr>
      <w:tr w:rsidR="00571BA2" w:rsidRPr="00C164BE" w:rsidTr="00C164BE">
        <w:trPr>
          <w:trHeight w:hRule="exact" w:val="43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4</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Gross Margin</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5.53</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6.45</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7.38</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8.30</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9.22</w:t>
            </w:r>
          </w:p>
        </w:tc>
      </w:tr>
      <w:tr w:rsidR="00571BA2" w:rsidRPr="00C164BE" w:rsidTr="00C164BE">
        <w:trPr>
          <w:trHeight w:hRule="exact" w:val="67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5</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Overheads except interest</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2.70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2.87</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3.21</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3.31</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3.38</w:t>
            </w:r>
          </w:p>
        </w:tc>
      </w:tr>
      <w:tr w:rsidR="00571BA2" w:rsidRPr="00C164BE" w:rsidTr="00C164BE">
        <w:trPr>
          <w:trHeight w:hRule="exact" w:val="43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6</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Interest</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0.49</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0.49</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0.33</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0.25</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0.20</w:t>
            </w:r>
          </w:p>
        </w:tc>
      </w:tr>
      <w:tr w:rsidR="00571BA2" w:rsidRPr="00C164BE" w:rsidTr="00C164BE">
        <w:trPr>
          <w:trHeight w:hRule="exact" w:val="432"/>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7</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Depreciation</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1.40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1.00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0.70</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0.50</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0.45</w:t>
            </w:r>
          </w:p>
        </w:tc>
      </w:tr>
      <w:tr w:rsidR="00571BA2" w:rsidRPr="00C164BE" w:rsidTr="00C164BE">
        <w:trPr>
          <w:trHeight w:hRule="exact" w:val="567"/>
          <w:jc w:val="center"/>
        </w:trPr>
        <w:tc>
          <w:tcPr>
            <w:tcW w:w="71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8</w:t>
            </w:r>
          </w:p>
        </w:tc>
        <w:tc>
          <w:tcPr>
            <w:tcW w:w="2394"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Net Profit before tax</w:t>
            </w:r>
          </w:p>
        </w:tc>
        <w:tc>
          <w:tcPr>
            <w:tcW w:w="98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0.94</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2.09</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3.14</w:t>
            </w:r>
          </w:p>
        </w:tc>
        <w:tc>
          <w:tcPr>
            <w:tcW w:w="943"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4.24</w:t>
            </w:r>
          </w:p>
        </w:tc>
        <w:tc>
          <w:tcPr>
            <w:tcW w:w="85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5.19</w:t>
            </w:r>
          </w:p>
        </w:tc>
      </w:tr>
    </w:tbl>
    <w:p w:rsidR="00571BA2" w:rsidRPr="001077CD" w:rsidRDefault="00571BA2" w:rsidP="001077CD">
      <w:pPr>
        <w:pStyle w:val="DefaultText"/>
        <w:spacing w:after="0" w:line="360" w:lineRule="auto"/>
        <w:jc w:val="both"/>
        <w:rPr>
          <w:rFonts w:ascii="Tahoma" w:hAnsi="Tahoma" w:cs="Tahoma"/>
          <w:b/>
          <w:sz w:val="22"/>
          <w:szCs w:val="22"/>
        </w:rPr>
      </w:pPr>
    </w:p>
    <w:p w:rsidR="00571BA2" w:rsidRDefault="001C20C7" w:rsidP="00AE3947">
      <w:pPr>
        <w:pStyle w:val="DefaultText"/>
        <w:numPr>
          <w:ilvl w:val="0"/>
          <w:numId w:val="1"/>
        </w:numPr>
        <w:spacing w:after="0" w:line="360" w:lineRule="auto"/>
        <w:jc w:val="both"/>
        <w:rPr>
          <w:rFonts w:ascii="Tahoma" w:hAnsi="Tahoma" w:cs="Tahoma"/>
          <w:b/>
        </w:rPr>
      </w:pPr>
      <w:r w:rsidRPr="00AE3947">
        <w:rPr>
          <w:rFonts w:ascii="Tahoma" w:hAnsi="Tahoma" w:cs="Tahoma"/>
          <w:b/>
        </w:rPr>
        <w:t>BREAKEVEN ANALYSIS:</w:t>
      </w:r>
    </w:p>
    <w:p w:rsidR="00C164BE" w:rsidRPr="00AE3947" w:rsidRDefault="00C164BE" w:rsidP="00C164BE">
      <w:pPr>
        <w:pStyle w:val="DefaultText"/>
        <w:spacing w:after="0" w:line="360" w:lineRule="auto"/>
        <w:ind w:left="720"/>
        <w:jc w:val="both"/>
        <w:rPr>
          <w:rFonts w:ascii="Tahoma" w:hAnsi="Tahoma" w:cs="Tahoma"/>
          <w:b/>
        </w:rPr>
      </w:pPr>
    </w:p>
    <w:p w:rsidR="00571BA2" w:rsidRPr="001077CD" w:rsidRDefault="001C20C7" w:rsidP="001077CD">
      <w:pPr>
        <w:pStyle w:val="DefaultText"/>
        <w:spacing w:after="0" w:line="360" w:lineRule="auto"/>
        <w:jc w:val="both"/>
        <w:rPr>
          <w:rFonts w:ascii="Tahoma" w:hAnsi="Tahoma" w:cs="Tahoma"/>
          <w:sz w:val="22"/>
          <w:szCs w:val="22"/>
        </w:rPr>
      </w:pPr>
      <w:r w:rsidRPr="001077CD">
        <w:rPr>
          <w:rFonts w:ascii="Tahoma" w:hAnsi="Tahoma" w:cs="Tahoma"/>
          <w:sz w:val="22"/>
          <w:szCs w:val="22"/>
        </w:rPr>
        <w:t xml:space="preserve">The project shall reach cash break-even at </w:t>
      </w:r>
      <w:r w:rsidRPr="001077CD">
        <w:rPr>
          <w:rFonts w:ascii="Tahoma" w:eastAsia="Tahoma" w:hAnsi="Tahoma" w:cs="Tahoma"/>
          <w:color w:val="000000"/>
          <w:sz w:val="22"/>
          <w:szCs w:val="22"/>
          <w:lang w:eastAsia="zh-CN" w:bidi="ar"/>
        </w:rPr>
        <w:t>38.79%</w:t>
      </w:r>
      <w:r w:rsidRPr="001077CD">
        <w:rPr>
          <w:rFonts w:ascii="Tahoma" w:hAnsi="Tahoma" w:cs="Tahoma"/>
          <w:sz w:val="22"/>
          <w:szCs w:val="22"/>
        </w:rPr>
        <w:t>% of projected capacity as detailed below:</w:t>
      </w:r>
    </w:p>
    <w:p w:rsidR="00571BA2" w:rsidRPr="001077CD" w:rsidRDefault="00571BA2" w:rsidP="001077CD">
      <w:pPr>
        <w:pStyle w:val="DefaultText"/>
        <w:spacing w:after="0"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702"/>
        <w:gridCol w:w="1648"/>
        <w:gridCol w:w="960"/>
      </w:tblGrid>
      <w:tr w:rsidR="00571BA2" w:rsidRPr="00C164BE" w:rsidTr="00C164BE">
        <w:trPr>
          <w:trHeight w:val="446"/>
          <w:jc w:val="center"/>
        </w:trPr>
        <w:tc>
          <w:tcPr>
            <w:tcW w:w="915"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Sr. No.</w:t>
            </w:r>
          </w:p>
        </w:tc>
        <w:tc>
          <w:tcPr>
            <w:tcW w:w="2702" w:type="dxa"/>
            <w:shd w:val="clear" w:color="auto" w:fill="D8D8D8"/>
            <w:vAlign w:val="center"/>
          </w:tcPr>
          <w:p w:rsidR="00571BA2" w:rsidRPr="00C164BE" w:rsidRDefault="001C20C7" w:rsidP="00C164BE">
            <w:pPr>
              <w:spacing w:after="0" w:line="360" w:lineRule="auto"/>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Particulars</w:t>
            </w:r>
          </w:p>
        </w:tc>
        <w:tc>
          <w:tcPr>
            <w:tcW w:w="1648" w:type="dxa"/>
            <w:shd w:val="clear" w:color="auto" w:fill="D8D8D8"/>
            <w:vAlign w:val="center"/>
          </w:tcPr>
          <w:p w:rsidR="00571BA2" w:rsidRPr="00C164BE" w:rsidRDefault="001C20C7" w:rsidP="001077CD">
            <w:pPr>
              <w:spacing w:after="0" w:line="360" w:lineRule="auto"/>
              <w:jc w:val="center"/>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UOM</w:t>
            </w:r>
          </w:p>
        </w:tc>
        <w:tc>
          <w:tcPr>
            <w:tcW w:w="960" w:type="dxa"/>
            <w:shd w:val="clear" w:color="auto" w:fill="D8D8D8"/>
            <w:vAlign w:val="center"/>
          </w:tcPr>
          <w:p w:rsidR="00571BA2" w:rsidRPr="00C164BE" w:rsidRDefault="001C20C7" w:rsidP="001077CD">
            <w:pPr>
              <w:spacing w:after="0" w:line="360" w:lineRule="auto"/>
              <w:jc w:val="both"/>
              <w:textAlignment w:val="center"/>
              <w:rPr>
                <w:rFonts w:ascii="Tahoma" w:eastAsia="Tahoma" w:hAnsi="Tahoma" w:cs="Tahoma"/>
                <w:b/>
                <w:color w:val="000000"/>
                <w:sz w:val="20"/>
                <w:szCs w:val="20"/>
              </w:rPr>
            </w:pPr>
            <w:r w:rsidRPr="00C164BE">
              <w:rPr>
                <w:rFonts w:ascii="Tahoma" w:eastAsia="Tahoma" w:hAnsi="Tahoma" w:cs="Tahoma"/>
                <w:b/>
                <w:color w:val="000000"/>
                <w:sz w:val="20"/>
                <w:szCs w:val="20"/>
                <w:lang w:eastAsia="zh-CN" w:bidi="ar"/>
              </w:rPr>
              <w:t>Value</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w:t>
            </w:r>
          </w:p>
        </w:tc>
        <w:tc>
          <w:tcPr>
            <w:tcW w:w="2702"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Sales at full capacity</w:t>
            </w:r>
          </w:p>
        </w:tc>
        <w:tc>
          <w:tcPr>
            <w:tcW w:w="164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9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20.00</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2</w:t>
            </w:r>
          </w:p>
        </w:tc>
        <w:tc>
          <w:tcPr>
            <w:tcW w:w="2702"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Variable costs</w:t>
            </w:r>
          </w:p>
        </w:tc>
        <w:tc>
          <w:tcPr>
            <w:tcW w:w="164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9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10.78</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w:t>
            </w:r>
          </w:p>
        </w:tc>
        <w:tc>
          <w:tcPr>
            <w:tcW w:w="2702"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Fixed costs incl. interest</w:t>
            </w:r>
          </w:p>
        </w:tc>
        <w:tc>
          <w:tcPr>
            <w:tcW w:w="164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In Lacs</w:t>
            </w:r>
          </w:p>
        </w:tc>
        <w:tc>
          <w:tcPr>
            <w:tcW w:w="9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3.58</w:t>
            </w:r>
          </w:p>
        </w:tc>
      </w:tr>
      <w:tr w:rsidR="00571BA2" w:rsidRPr="00C164BE" w:rsidTr="00C164BE">
        <w:trPr>
          <w:trHeight w:val="55"/>
          <w:jc w:val="center"/>
        </w:trPr>
        <w:tc>
          <w:tcPr>
            <w:tcW w:w="915"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4</w:t>
            </w:r>
          </w:p>
        </w:tc>
        <w:tc>
          <w:tcPr>
            <w:tcW w:w="2702" w:type="dxa"/>
            <w:shd w:val="clear" w:color="auto" w:fill="auto"/>
            <w:vAlign w:val="center"/>
          </w:tcPr>
          <w:p w:rsidR="00571BA2" w:rsidRPr="00C164BE" w:rsidRDefault="001C20C7" w:rsidP="00C164BE">
            <w:pPr>
              <w:spacing w:after="0" w:line="360" w:lineRule="auto"/>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BEP = FC/(SR-VC) x 100  =</w:t>
            </w:r>
          </w:p>
        </w:tc>
        <w:tc>
          <w:tcPr>
            <w:tcW w:w="1648"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 of capacity</w:t>
            </w:r>
          </w:p>
        </w:tc>
        <w:tc>
          <w:tcPr>
            <w:tcW w:w="960" w:type="dxa"/>
            <w:shd w:val="clear" w:color="auto" w:fill="auto"/>
            <w:vAlign w:val="center"/>
          </w:tcPr>
          <w:p w:rsidR="00571BA2" w:rsidRPr="00C164BE" w:rsidRDefault="001C20C7" w:rsidP="001077CD">
            <w:pPr>
              <w:spacing w:after="0" w:line="360" w:lineRule="auto"/>
              <w:jc w:val="center"/>
              <w:textAlignment w:val="center"/>
              <w:rPr>
                <w:rFonts w:ascii="Tahoma" w:eastAsia="Tahoma" w:hAnsi="Tahoma" w:cs="Tahoma"/>
                <w:color w:val="000000"/>
                <w:sz w:val="20"/>
                <w:szCs w:val="20"/>
              </w:rPr>
            </w:pPr>
            <w:r w:rsidRPr="00C164BE">
              <w:rPr>
                <w:rFonts w:ascii="Tahoma" w:eastAsia="Tahoma" w:hAnsi="Tahoma" w:cs="Tahoma"/>
                <w:color w:val="000000"/>
                <w:sz w:val="20"/>
                <w:szCs w:val="20"/>
                <w:lang w:eastAsia="zh-CN" w:bidi="ar"/>
              </w:rPr>
              <w:t>38.79%</w:t>
            </w:r>
          </w:p>
        </w:tc>
      </w:tr>
    </w:tbl>
    <w:p w:rsidR="00571BA2" w:rsidRPr="001077CD" w:rsidRDefault="00571BA2" w:rsidP="001077CD">
      <w:pPr>
        <w:spacing w:after="0" w:line="360" w:lineRule="auto"/>
        <w:rPr>
          <w:rFonts w:ascii="Tahoma" w:eastAsia="Times-Bold" w:hAnsi="Tahoma" w:cs="Tahoma"/>
          <w:b/>
          <w:color w:val="000080"/>
          <w:sz w:val="22"/>
          <w:szCs w:val="22"/>
        </w:rPr>
      </w:pPr>
    </w:p>
    <w:sectPr w:rsidR="00571BA2" w:rsidRPr="001077CD">
      <w:headerReference w:type="default" r:id="rId9"/>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04" w:rsidRDefault="00133804">
      <w:pPr>
        <w:spacing w:after="0" w:line="240" w:lineRule="auto"/>
      </w:pPr>
      <w:r>
        <w:separator/>
      </w:r>
    </w:p>
  </w:endnote>
  <w:endnote w:type="continuationSeparator" w:id="0">
    <w:p w:rsidR="00133804" w:rsidRDefault="0013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sans-serif">
    <w:altName w:val="Segoe Print"/>
    <w:charset w:val="00"/>
    <w:family w:val="auto"/>
    <w:pitch w:val="default"/>
  </w:font>
  <w:font w:name="Times-Bold">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04" w:rsidRDefault="00133804">
      <w:pPr>
        <w:spacing w:after="0" w:line="240" w:lineRule="auto"/>
      </w:pPr>
      <w:r>
        <w:separator/>
      </w:r>
    </w:p>
  </w:footnote>
  <w:footnote w:type="continuationSeparator" w:id="0">
    <w:p w:rsidR="00133804" w:rsidRDefault="0013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A2" w:rsidRDefault="00571BA2">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250"/>
    <w:multiLevelType w:val="hybridMultilevel"/>
    <w:tmpl w:val="99D4C292"/>
    <w:lvl w:ilvl="0" w:tplc="0BFE5848">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46CC"/>
    <w:rsid w:val="000F518F"/>
    <w:rsid w:val="000F58D6"/>
    <w:rsid w:val="00101198"/>
    <w:rsid w:val="001017B8"/>
    <w:rsid w:val="00101870"/>
    <w:rsid w:val="001070FF"/>
    <w:rsid w:val="001077CD"/>
    <w:rsid w:val="00133804"/>
    <w:rsid w:val="0014471B"/>
    <w:rsid w:val="001460D4"/>
    <w:rsid w:val="00150205"/>
    <w:rsid w:val="00163DD9"/>
    <w:rsid w:val="0017281D"/>
    <w:rsid w:val="00172A27"/>
    <w:rsid w:val="00183F80"/>
    <w:rsid w:val="0018743F"/>
    <w:rsid w:val="001903A1"/>
    <w:rsid w:val="00194575"/>
    <w:rsid w:val="00194B58"/>
    <w:rsid w:val="00195B12"/>
    <w:rsid w:val="001B208F"/>
    <w:rsid w:val="001B45B9"/>
    <w:rsid w:val="001C0D76"/>
    <w:rsid w:val="001C20C7"/>
    <w:rsid w:val="001D47EE"/>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91CAD"/>
    <w:rsid w:val="002C1AD1"/>
    <w:rsid w:val="002C5617"/>
    <w:rsid w:val="002C574B"/>
    <w:rsid w:val="002D79AC"/>
    <w:rsid w:val="002E1D1E"/>
    <w:rsid w:val="002E40F8"/>
    <w:rsid w:val="002F18B6"/>
    <w:rsid w:val="002F26A2"/>
    <w:rsid w:val="00302323"/>
    <w:rsid w:val="00305D9B"/>
    <w:rsid w:val="003102A8"/>
    <w:rsid w:val="0031680E"/>
    <w:rsid w:val="00322B9F"/>
    <w:rsid w:val="0033380A"/>
    <w:rsid w:val="003418AD"/>
    <w:rsid w:val="00351C15"/>
    <w:rsid w:val="003547C4"/>
    <w:rsid w:val="0035694F"/>
    <w:rsid w:val="00356FC8"/>
    <w:rsid w:val="003D4B98"/>
    <w:rsid w:val="00411213"/>
    <w:rsid w:val="00411B79"/>
    <w:rsid w:val="00420338"/>
    <w:rsid w:val="00425A48"/>
    <w:rsid w:val="00432770"/>
    <w:rsid w:val="004507B2"/>
    <w:rsid w:val="00462556"/>
    <w:rsid w:val="004656EE"/>
    <w:rsid w:val="004657D6"/>
    <w:rsid w:val="00466A4C"/>
    <w:rsid w:val="00486605"/>
    <w:rsid w:val="00486662"/>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1BA2"/>
    <w:rsid w:val="00572F89"/>
    <w:rsid w:val="005933EB"/>
    <w:rsid w:val="005A03D2"/>
    <w:rsid w:val="005A4507"/>
    <w:rsid w:val="005B6226"/>
    <w:rsid w:val="005C1962"/>
    <w:rsid w:val="005C1A23"/>
    <w:rsid w:val="005C3A6C"/>
    <w:rsid w:val="005E308B"/>
    <w:rsid w:val="005E5930"/>
    <w:rsid w:val="00626B80"/>
    <w:rsid w:val="006516CC"/>
    <w:rsid w:val="00662F6E"/>
    <w:rsid w:val="00664DED"/>
    <w:rsid w:val="00674D1F"/>
    <w:rsid w:val="00695C92"/>
    <w:rsid w:val="006A10B1"/>
    <w:rsid w:val="006A61A9"/>
    <w:rsid w:val="006A61F5"/>
    <w:rsid w:val="006A76F0"/>
    <w:rsid w:val="006B1306"/>
    <w:rsid w:val="006B5FE8"/>
    <w:rsid w:val="006D4C28"/>
    <w:rsid w:val="006D70F6"/>
    <w:rsid w:val="006F1676"/>
    <w:rsid w:val="00714A5A"/>
    <w:rsid w:val="007161D3"/>
    <w:rsid w:val="00722E5E"/>
    <w:rsid w:val="00726151"/>
    <w:rsid w:val="0073724F"/>
    <w:rsid w:val="00756CC3"/>
    <w:rsid w:val="00756CD5"/>
    <w:rsid w:val="00762E83"/>
    <w:rsid w:val="00777E54"/>
    <w:rsid w:val="007900CC"/>
    <w:rsid w:val="00790F48"/>
    <w:rsid w:val="00791CA2"/>
    <w:rsid w:val="00793BE6"/>
    <w:rsid w:val="00797620"/>
    <w:rsid w:val="007A52B6"/>
    <w:rsid w:val="007A62AD"/>
    <w:rsid w:val="007B1B03"/>
    <w:rsid w:val="007C0525"/>
    <w:rsid w:val="007C44F8"/>
    <w:rsid w:val="007D3BD7"/>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F2FC9"/>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E3947"/>
    <w:rsid w:val="00AF6EBC"/>
    <w:rsid w:val="00B06A74"/>
    <w:rsid w:val="00B12EDD"/>
    <w:rsid w:val="00B2331D"/>
    <w:rsid w:val="00B43296"/>
    <w:rsid w:val="00B53D48"/>
    <w:rsid w:val="00B57B8B"/>
    <w:rsid w:val="00B60DAA"/>
    <w:rsid w:val="00B63361"/>
    <w:rsid w:val="00B6385D"/>
    <w:rsid w:val="00B7620F"/>
    <w:rsid w:val="00B81BEB"/>
    <w:rsid w:val="00B82108"/>
    <w:rsid w:val="00B93E7D"/>
    <w:rsid w:val="00BA6C0D"/>
    <w:rsid w:val="00BB0F0B"/>
    <w:rsid w:val="00BB2B9F"/>
    <w:rsid w:val="00BC3D23"/>
    <w:rsid w:val="00BD2A6C"/>
    <w:rsid w:val="00BE2CA7"/>
    <w:rsid w:val="00BF45D1"/>
    <w:rsid w:val="00C068C6"/>
    <w:rsid w:val="00C164BE"/>
    <w:rsid w:val="00C3189A"/>
    <w:rsid w:val="00C31FC2"/>
    <w:rsid w:val="00C403E8"/>
    <w:rsid w:val="00C55586"/>
    <w:rsid w:val="00C66039"/>
    <w:rsid w:val="00C84C79"/>
    <w:rsid w:val="00C85B47"/>
    <w:rsid w:val="00C9259C"/>
    <w:rsid w:val="00C950CE"/>
    <w:rsid w:val="00CB5499"/>
    <w:rsid w:val="00CC2355"/>
    <w:rsid w:val="00CE5F08"/>
    <w:rsid w:val="00CE620A"/>
    <w:rsid w:val="00CF1B33"/>
    <w:rsid w:val="00CF421E"/>
    <w:rsid w:val="00D1028A"/>
    <w:rsid w:val="00D361DC"/>
    <w:rsid w:val="00D37D1C"/>
    <w:rsid w:val="00D44E1D"/>
    <w:rsid w:val="00D70BCC"/>
    <w:rsid w:val="00D71F87"/>
    <w:rsid w:val="00D73C96"/>
    <w:rsid w:val="00D7760A"/>
    <w:rsid w:val="00D86532"/>
    <w:rsid w:val="00D92716"/>
    <w:rsid w:val="00DE2AB5"/>
    <w:rsid w:val="00DE4A9A"/>
    <w:rsid w:val="00DF0C51"/>
    <w:rsid w:val="00DF3BDF"/>
    <w:rsid w:val="00E11CB6"/>
    <w:rsid w:val="00E14038"/>
    <w:rsid w:val="00E23230"/>
    <w:rsid w:val="00E31ABD"/>
    <w:rsid w:val="00E55694"/>
    <w:rsid w:val="00E56407"/>
    <w:rsid w:val="00E74EB0"/>
    <w:rsid w:val="00E860DB"/>
    <w:rsid w:val="00E9459E"/>
    <w:rsid w:val="00E94A11"/>
    <w:rsid w:val="00E94AC4"/>
    <w:rsid w:val="00EA2AF2"/>
    <w:rsid w:val="00EA5EE8"/>
    <w:rsid w:val="00EB79E4"/>
    <w:rsid w:val="00EE4F6C"/>
    <w:rsid w:val="00EE66C1"/>
    <w:rsid w:val="00F22EC5"/>
    <w:rsid w:val="00F26C4A"/>
    <w:rsid w:val="00F37AF8"/>
    <w:rsid w:val="00F4270E"/>
    <w:rsid w:val="00F46746"/>
    <w:rsid w:val="00F54C99"/>
    <w:rsid w:val="00F73F96"/>
    <w:rsid w:val="00F85803"/>
    <w:rsid w:val="00F85A03"/>
    <w:rsid w:val="00F95A6B"/>
    <w:rsid w:val="00FE098A"/>
    <w:rsid w:val="00FE3707"/>
    <w:rsid w:val="00FE4CD6"/>
    <w:rsid w:val="00FF7839"/>
    <w:rsid w:val="01311CF8"/>
    <w:rsid w:val="06C47216"/>
    <w:rsid w:val="09DC2878"/>
    <w:rsid w:val="0B0A6C50"/>
    <w:rsid w:val="0B4279CD"/>
    <w:rsid w:val="0C311AFB"/>
    <w:rsid w:val="0C6B18C0"/>
    <w:rsid w:val="10856ACB"/>
    <w:rsid w:val="12E45B8A"/>
    <w:rsid w:val="165B03F8"/>
    <w:rsid w:val="18BE43C4"/>
    <w:rsid w:val="1C955ED0"/>
    <w:rsid w:val="1EA30304"/>
    <w:rsid w:val="205D3398"/>
    <w:rsid w:val="2A775D65"/>
    <w:rsid w:val="2B9B5B82"/>
    <w:rsid w:val="2BD105F6"/>
    <w:rsid w:val="2ED3125D"/>
    <w:rsid w:val="31645769"/>
    <w:rsid w:val="32DF658C"/>
    <w:rsid w:val="32EA69AA"/>
    <w:rsid w:val="344A6B28"/>
    <w:rsid w:val="3A623652"/>
    <w:rsid w:val="3C160F4E"/>
    <w:rsid w:val="3D994440"/>
    <w:rsid w:val="407B2CED"/>
    <w:rsid w:val="467B3AA0"/>
    <w:rsid w:val="4694329A"/>
    <w:rsid w:val="47037C19"/>
    <w:rsid w:val="4B872DEB"/>
    <w:rsid w:val="4C09430F"/>
    <w:rsid w:val="4DC73078"/>
    <w:rsid w:val="54F95566"/>
    <w:rsid w:val="57E15AA7"/>
    <w:rsid w:val="586563F9"/>
    <w:rsid w:val="5B70307F"/>
    <w:rsid w:val="5D0E5B22"/>
    <w:rsid w:val="5EB778E1"/>
    <w:rsid w:val="60A5697E"/>
    <w:rsid w:val="63BA6A5E"/>
    <w:rsid w:val="645F2AD2"/>
    <w:rsid w:val="70AE4C09"/>
    <w:rsid w:val="718B6719"/>
    <w:rsid w:val="76A8598D"/>
    <w:rsid w:val="78B96134"/>
    <w:rsid w:val="7AFE5953"/>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0482"/>
  <w15:docId w15:val="{248C0D9A-D292-4990-9174-B5B08104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E597C-4A4B-4B0B-A1C6-EE2CE533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2</cp:revision>
  <dcterms:created xsi:type="dcterms:W3CDTF">2018-01-24T07:22:00Z</dcterms:created>
  <dcterms:modified xsi:type="dcterms:W3CDTF">2018-01-24T07:22:00Z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