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7E" w:rsidRDefault="00B0687E">
      <w:pPr>
        <w:ind w:left="0"/>
        <w:jc w:val="both"/>
      </w:pPr>
    </w:p>
    <w:p w:rsidR="00B0687E" w:rsidRDefault="004A3BCF">
      <w:pPr>
        <w:pStyle w:val="DefaultText"/>
        <w:spacing w:line="360" w:lineRule="auto"/>
        <w:jc w:val="center"/>
        <w:rPr>
          <w:rFonts w:ascii="Tahoma" w:hAnsi="Tahoma" w:cs="Tahoma"/>
          <w:b/>
          <w:bCs/>
          <w:sz w:val="30"/>
          <w:szCs w:val="30"/>
        </w:rPr>
      </w:pPr>
      <w:r>
        <w:rPr>
          <w:rFonts w:ascii="Tahoma" w:hAnsi="Tahoma" w:cs="Tahoma"/>
          <w:b/>
        </w:rPr>
        <w:t>Profile No.: 129</w:t>
      </w:r>
      <w:r w:rsidR="005420B5">
        <w:rPr>
          <w:rFonts w:ascii="Tahoma" w:hAnsi="Tahoma" w:cs="Tahoma"/>
          <w:b/>
        </w:rPr>
        <w:tab/>
      </w:r>
      <w:r w:rsidR="005420B5">
        <w:rPr>
          <w:rFonts w:ascii="Tahoma" w:hAnsi="Tahoma" w:cs="Tahoma"/>
          <w:b/>
        </w:rPr>
        <w:tab/>
      </w:r>
      <w:r w:rsidR="005420B5">
        <w:rPr>
          <w:rFonts w:ascii="Tahoma" w:hAnsi="Tahoma" w:cs="Tahoma"/>
          <w:b/>
        </w:rPr>
        <w:tab/>
      </w:r>
      <w:r w:rsidR="005420B5">
        <w:rPr>
          <w:rFonts w:ascii="Tahoma" w:hAnsi="Tahoma" w:cs="Tahoma"/>
          <w:b/>
        </w:rPr>
        <w:tab/>
      </w:r>
      <w:r w:rsidR="005420B5">
        <w:rPr>
          <w:rFonts w:ascii="Tahoma" w:hAnsi="Tahoma" w:cs="Tahoma"/>
          <w:b/>
        </w:rPr>
        <w:tab/>
      </w:r>
      <w:r w:rsidR="005420B5">
        <w:rPr>
          <w:rFonts w:ascii="Tahoma" w:hAnsi="Tahoma" w:cs="Tahoma"/>
          <w:b/>
        </w:rPr>
        <w:tab/>
      </w:r>
      <w:r w:rsidR="005420B5">
        <w:rPr>
          <w:rFonts w:ascii="Tahoma" w:hAnsi="Tahoma" w:cs="Tahoma"/>
          <w:b/>
        </w:rPr>
        <w:tab/>
        <w:t>NIC Code: 29301</w:t>
      </w:r>
    </w:p>
    <w:p w:rsidR="00B0687E" w:rsidRDefault="00B0687E"/>
    <w:p w:rsidR="00B0687E" w:rsidRDefault="005420B5">
      <w:pPr>
        <w:pStyle w:val="DefaultText"/>
        <w:spacing w:line="360" w:lineRule="auto"/>
        <w:ind w:left="720"/>
        <w:jc w:val="center"/>
        <w:rPr>
          <w:rFonts w:ascii="Tahoma" w:hAnsi="Tahoma" w:cs="Tahoma"/>
          <w:b/>
          <w:bCs/>
          <w:sz w:val="30"/>
          <w:szCs w:val="30"/>
        </w:rPr>
      </w:pPr>
      <w:r>
        <w:rPr>
          <w:rFonts w:ascii="Tahoma" w:hAnsi="Tahoma" w:cs="Tahoma"/>
          <w:b/>
          <w:bCs/>
          <w:sz w:val="30"/>
          <w:szCs w:val="30"/>
        </w:rPr>
        <w:t>AUTOMOBILE SILENCERS (EXHAUST SYSTEM)</w:t>
      </w:r>
    </w:p>
    <w:p w:rsidR="00B0687E" w:rsidRDefault="005420B5">
      <w:pPr>
        <w:pStyle w:val="DefaultText"/>
        <w:spacing w:line="360" w:lineRule="auto"/>
        <w:ind w:left="720"/>
        <w:jc w:val="both"/>
        <w:rPr>
          <w:rFonts w:ascii="Tahoma" w:hAnsi="Tahoma" w:cs="Tahoma"/>
          <w:sz w:val="22"/>
          <w:szCs w:val="22"/>
        </w:rPr>
      </w:pPr>
      <w:r>
        <w:rPr>
          <w:rFonts w:ascii="Tahoma" w:hAnsi="Tahoma" w:cs="Tahoma"/>
          <w:noProof/>
          <w:sz w:val="22"/>
          <w:szCs w:val="22"/>
          <w:lang w:bidi="gu-IN"/>
        </w:rPr>
        <w:drawing>
          <wp:anchor distT="0" distB="0" distL="0" distR="0" simplePos="0" relativeHeight="2" behindDoc="0" locked="0" layoutInCell="1" allowOverlap="1">
            <wp:simplePos x="0" y="0"/>
            <wp:positionH relativeFrom="column">
              <wp:posOffset>2194560</wp:posOffset>
            </wp:positionH>
            <wp:positionV relativeFrom="paragraph">
              <wp:posOffset>195580</wp:posOffset>
            </wp:positionV>
            <wp:extent cx="2113280" cy="12160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2113280" cy="1216025"/>
                    </a:xfrm>
                    <a:prstGeom prst="rect">
                      <a:avLst/>
                    </a:prstGeom>
                  </pic:spPr>
                </pic:pic>
              </a:graphicData>
            </a:graphic>
          </wp:anchor>
        </w:drawing>
      </w:r>
    </w:p>
    <w:p w:rsidR="00B0687E" w:rsidRDefault="00B0687E">
      <w:pPr>
        <w:pStyle w:val="DefaultText"/>
        <w:spacing w:line="360" w:lineRule="auto"/>
        <w:ind w:left="720"/>
        <w:jc w:val="both"/>
        <w:rPr>
          <w:rFonts w:ascii="Tahoma" w:hAnsi="Tahoma" w:cs="Tahoma"/>
          <w:sz w:val="22"/>
          <w:szCs w:val="22"/>
        </w:rPr>
      </w:pPr>
    </w:p>
    <w:p w:rsidR="00B0687E" w:rsidRDefault="00B0687E">
      <w:pPr>
        <w:pStyle w:val="DefaultText"/>
        <w:spacing w:line="360" w:lineRule="auto"/>
        <w:ind w:left="720"/>
        <w:jc w:val="both"/>
        <w:rPr>
          <w:rFonts w:ascii="Tahoma" w:hAnsi="Tahoma" w:cs="Tahoma"/>
          <w:sz w:val="22"/>
          <w:szCs w:val="22"/>
        </w:rPr>
      </w:pPr>
    </w:p>
    <w:p w:rsidR="00B0687E" w:rsidRDefault="00B0687E">
      <w:pPr>
        <w:pStyle w:val="DefaultText"/>
        <w:spacing w:line="360" w:lineRule="auto"/>
        <w:ind w:left="720"/>
        <w:jc w:val="both"/>
        <w:rPr>
          <w:rFonts w:ascii="Tahoma" w:hAnsi="Tahoma" w:cs="Tahoma"/>
          <w:sz w:val="22"/>
          <w:szCs w:val="22"/>
        </w:rPr>
      </w:pPr>
    </w:p>
    <w:p w:rsidR="00B0687E" w:rsidRDefault="00B0687E">
      <w:pPr>
        <w:pStyle w:val="DefaultText"/>
        <w:spacing w:line="360" w:lineRule="auto"/>
        <w:ind w:left="720"/>
        <w:jc w:val="both"/>
        <w:rPr>
          <w:rFonts w:ascii="Tahoma" w:hAnsi="Tahoma" w:cs="Tahoma"/>
          <w:sz w:val="22"/>
          <w:szCs w:val="22"/>
        </w:rPr>
      </w:pPr>
    </w:p>
    <w:p w:rsidR="00B0687E" w:rsidRDefault="00B0687E">
      <w:pPr>
        <w:pStyle w:val="DefaultText"/>
        <w:spacing w:line="360" w:lineRule="auto"/>
        <w:ind w:left="720"/>
        <w:jc w:val="both"/>
        <w:rPr>
          <w:rFonts w:ascii="Tahoma" w:hAnsi="Tahoma" w:cs="Tahoma"/>
          <w:sz w:val="22"/>
          <w:szCs w:val="22"/>
        </w:rPr>
      </w:pP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An automobile exhaust system also called silencer comprises of various devices or parts of an automotive engine, which are used for discharging burned gases or steam. Silencers are called so as they are reducing the engine exhaust sound and shock waves.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Exhaust systems consists of tubin</w:t>
      </w:r>
      <w:bookmarkStart w:id="0" w:name="_GoBack"/>
      <w:bookmarkEnd w:id="0"/>
      <w:r>
        <w:rPr>
          <w:rFonts w:ascii="Tahoma" w:hAnsi="Tahoma" w:cs="Tahoma"/>
          <w:sz w:val="22"/>
          <w:szCs w:val="22"/>
        </w:rPr>
        <w:t xml:space="preserve">g and chambers which are usually used for emitting out waste exhaust gases with the help of a controlled combustion taking place inside an automobile engine. All the burnt gases are exhaled from an engine using one or more exhaust pipes. These gases are expelled out through several devices like cylinder head, exhaust manifold, turbocharger, catalytic converter, muffler and silencer.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Exhaust systems are engineered to carry or transmit various toxic and noxious gases away from the auto engine. It consists of Headers or manifold is a system in which gases are expelled out directly from an automobile engine. The system consists of pipes and chambers to reduce toxicity of gases and reduce sound and remove particulates.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Many advanced systems use Catalytic Converters, a device that uses various catalysts like platinum, palladium, and rhodium coated on a ceramic honeycomb structure which turns the dangerous gases into nontoxic gases.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lastRenderedPageBreak/>
        <w:t xml:space="preserve">Manifold gaskets made of cast or nodular iron, steel, high temperature fiber material, graphite and other ceramic composites. The main function of exhaust manifold gasket is to seal the connection between the manifold and cylinder head.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Exhaust clamps and Heat Protection Products are for securing the system and provide heat shields, for protecting and guarding various exhaust system components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As, exhaust gases are very hot, exhaust components must be durable and heat resistant and anti-corrosive. These are normally double walled pipes are manufactured using different types of metals namely aluminized steel, stainless steel or zinc plated heavy-gauge steel. The exhaust pipes </w:t>
      </w:r>
      <w:proofErr w:type="gramStart"/>
      <w:r>
        <w:rPr>
          <w:rFonts w:ascii="Tahoma" w:hAnsi="Tahoma" w:cs="Tahoma"/>
          <w:sz w:val="22"/>
          <w:szCs w:val="22"/>
        </w:rPr>
        <w:t>joins</w:t>
      </w:r>
      <w:proofErr w:type="gramEnd"/>
      <w:r>
        <w:rPr>
          <w:rFonts w:ascii="Tahoma" w:hAnsi="Tahoma" w:cs="Tahoma"/>
          <w:sz w:val="22"/>
          <w:szCs w:val="22"/>
        </w:rPr>
        <w:t xml:space="preserve"> exhaust manifold, muffler and catalytic converters together.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B0687E" w:rsidRDefault="00B0687E">
      <w:pPr>
        <w:pStyle w:val="DefaultText"/>
        <w:spacing w:line="360" w:lineRule="auto"/>
        <w:ind w:left="720"/>
        <w:jc w:val="both"/>
        <w:rPr>
          <w:rFonts w:ascii="Tahoma" w:hAnsi="Tahoma" w:cs="Tahoma"/>
          <w:b/>
          <w:bCs/>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The promoter with experience in sheet metal fabrication and sound reduction and catalytic system designs will be able to be able to manage the project well.</w:t>
      </w:r>
    </w:p>
    <w:p w:rsidR="00B0687E" w:rsidRPr="005420B5" w:rsidRDefault="00B0687E">
      <w:pPr>
        <w:pStyle w:val="DefaultText"/>
        <w:spacing w:line="360" w:lineRule="auto"/>
        <w:ind w:left="720"/>
        <w:jc w:val="both"/>
        <w:rPr>
          <w:rFonts w:ascii="Tahoma" w:hAnsi="Tahoma" w:cs="Tahoma"/>
        </w:rPr>
      </w:pPr>
    </w:p>
    <w:p w:rsidR="00B0687E" w:rsidRPr="005420B5" w:rsidRDefault="005420B5">
      <w:pPr>
        <w:pStyle w:val="DefaultText"/>
        <w:tabs>
          <w:tab w:val="left" w:pos="180"/>
        </w:tabs>
        <w:spacing w:line="360" w:lineRule="auto"/>
        <w:ind w:left="720"/>
        <w:jc w:val="both"/>
        <w:rPr>
          <w:rFonts w:ascii="Tahoma" w:hAnsi="Tahoma" w:cs="Tahoma"/>
        </w:rPr>
      </w:pPr>
      <w:r w:rsidRPr="005420B5">
        <w:rPr>
          <w:rFonts w:ascii="Tahoma" w:hAnsi="Tahoma" w:cs="Tahoma"/>
          <w:b/>
        </w:rPr>
        <w:t>4.</w:t>
      </w:r>
      <w:r w:rsidRPr="005420B5">
        <w:rPr>
          <w:rFonts w:ascii="Tahoma" w:hAnsi="Tahoma" w:cs="Tahoma"/>
          <w:b/>
        </w:rPr>
        <w:tab/>
      </w:r>
      <w:bookmarkStart w:id="1" w:name="_GoBack1"/>
      <w:bookmarkEnd w:id="1"/>
      <w:r w:rsidRPr="005420B5">
        <w:rPr>
          <w:rFonts w:ascii="Tahoma" w:hAnsi="Tahoma" w:cs="Tahoma"/>
          <w:b/>
        </w:rPr>
        <w:t>INDUSTRY OUTLOOK/TREND</w:t>
      </w:r>
    </w:p>
    <w:p w:rsidR="00B0687E" w:rsidRDefault="00B0687E">
      <w:pPr>
        <w:pStyle w:val="DefaultText"/>
        <w:tabs>
          <w:tab w:val="left" w:pos="180"/>
        </w:tabs>
        <w:spacing w:line="360" w:lineRule="auto"/>
        <w:ind w:left="720"/>
        <w:jc w:val="both"/>
        <w:rPr>
          <w:rFonts w:ascii="Tahoma" w:hAnsi="Tahoma"/>
          <w:b/>
          <w:sz w:val="22"/>
          <w:szCs w:val="22"/>
        </w:rPr>
      </w:pPr>
    </w:p>
    <w:p w:rsidR="00B0687E" w:rsidRDefault="005420B5">
      <w:pPr>
        <w:pStyle w:val="DefaultText"/>
        <w:tabs>
          <w:tab w:val="left" w:pos="180"/>
        </w:tabs>
        <w:spacing w:line="360" w:lineRule="auto"/>
        <w:ind w:left="720"/>
        <w:jc w:val="both"/>
        <w:rPr>
          <w:rFonts w:ascii="Tahoma" w:hAnsi="Tahoma"/>
          <w:b/>
          <w:sz w:val="22"/>
          <w:szCs w:val="22"/>
        </w:rPr>
      </w:pPr>
      <w:r>
        <w:rPr>
          <w:rFonts w:ascii="Tahoma" w:hAnsi="Tahoma"/>
          <w:color w:val="000000"/>
          <w:sz w:val="22"/>
          <w:szCs w:val="22"/>
        </w:rPr>
        <w:t>The growth in the global automotive exhaust system industry has been on a constant rise, given the changing emission norms. To meet the rigorous environmental laws, manufacturers of exhaust systems are coming with new and advanced technological advancements. Stringent norms have led to quality enhancement and high value demand for exhaust systems. Advanced exhaust after-treatment products for further reduction in harmful emissions are being made mandatory by governments. This gives further impetus to the exhaust system market in this region.</w:t>
      </w:r>
    </w:p>
    <w:p w:rsidR="00B0687E" w:rsidRDefault="00B0687E">
      <w:pPr>
        <w:pStyle w:val="DefaultText"/>
        <w:tabs>
          <w:tab w:val="left" w:pos="180"/>
        </w:tabs>
        <w:spacing w:line="360" w:lineRule="auto"/>
        <w:ind w:left="720"/>
        <w:jc w:val="both"/>
        <w:rPr>
          <w:color w:val="000000"/>
        </w:rPr>
      </w:pPr>
    </w:p>
    <w:p w:rsidR="00B0687E" w:rsidRPr="005420B5" w:rsidRDefault="005420B5">
      <w:pPr>
        <w:pStyle w:val="DefaultText"/>
        <w:tabs>
          <w:tab w:val="left" w:pos="180"/>
        </w:tabs>
        <w:spacing w:line="360" w:lineRule="auto"/>
        <w:ind w:left="720"/>
        <w:jc w:val="both"/>
        <w:rPr>
          <w:rFonts w:ascii="Tahoma" w:hAnsi="Tahoma"/>
          <w:sz w:val="22"/>
          <w:szCs w:val="22"/>
        </w:rPr>
      </w:pPr>
      <w:r>
        <w:rPr>
          <w:rFonts w:ascii="Tahoma" w:hAnsi="Tahoma"/>
          <w:color w:val="000000"/>
          <w:sz w:val="22"/>
          <w:szCs w:val="22"/>
        </w:rPr>
        <w:t xml:space="preserve">The major trend in the automotive industry in India, is to deliver more </w:t>
      </w:r>
      <w:r w:rsidR="00954EA8">
        <w:rPr>
          <w:rFonts w:ascii="Tahoma" w:hAnsi="Tahoma"/>
          <w:color w:val="000000"/>
          <w:sz w:val="22"/>
          <w:szCs w:val="22"/>
        </w:rPr>
        <w:t>fuel-efficient</w:t>
      </w:r>
      <w:r>
        <w:rPr>
          <w:rFonts w:ascii="Tahoma" w:hAnsi="Tahoma"/>
          <w:color w:val="000000"/>
          <w:sz w:val="22"/>
          <w:szCs w:val="22"/>
        </w:rPr>
        <w:t xml:space="preserve"> vehicles and reduction in exhaust emissions. Hence, vehicle manufacturers are striving to improve engine and emission system designs with advanced technologies. </w:t>
      </w:r>
      <w:r>
        <w:rPr>
          <w:rFonts w:ascii="Tahoma" w:hAnsi="Tahoma"/>
          <w:sz w:val="22"/>
          <w:szCs w:val="22"/>
        </w:rPr>
        <w:t xml:space="preserve">The passenger cars accounted to have the largest market size in terms of components of exhaust systems. The growth is attributed to the increase in demand for passenger cars in the country. </w:t>
      </w:r>
      <w:r>
        <w:rPr>
          <w:rFonts w:ascii="Tahoma" w:hAnsi="Tahoma"/>
          <w:color w:val="454748"/>
          <w:sz w:val="22"/>
          <w:szCs w:val="22"/>
        </w:rPr>
        <w:t xml:space="preserve">The global </w:t>
      </w:r>
      <w:r w:rsidRPr="005420B5">
        <w:rPr>
          <w:rFonts w:ascii="Tahoma" w:hAnsi="Tahoma"/>
          <w:sz w:val="22"/>
          <w:szCs w:val="22"/>
        </w:rPr>
        <w:lastRenderedPageBreak/>
        <w:t xml:space="preserve">exhaust system market is projected to grow at a CAGR of 8.45%, to reach a market size of USD 59.02 billion by 2021. </w:t>
      </w:r>
    </w:p>
    <w:p w:rsidR="00B0687E" w:rsidRPr="005420B5" w:rsidRDefault="00B0687E">
      <w:pPr>
        <w:pStyle w:val="DefaultText"/>
        <w:tabs>
          <w:tab w:val="left" w:pos="180"/>
        </w:tabs>
        <w:spacing w:line="360" w:lineRule="auto"/>
        <w:ind w:left="720"/>
        <w:jc w:val="both"/>
        <w:rPr>
          <w:rFonts w:ascii="Tahoma" w:hAnsi="Tahoma"/>
          <w:sz w:val="22"/>
          <w:szCs w:val="22"/>
        </w:rPr>
      </w:pPr>
    </w:p>
    <w:p w:rsidR="00B0687E" w:rsidRPr="005420B5" w:rsidRDefault="005420B5">
      <w:pPr>
        <w:pStyle w:val="DefaultText"/>
        <w:tabs>
          <w:tab w:val="left" w:pos="180"/>
        </w:tabs>
        <w:spacing w:line="360" w:lineRule="auto"/>
        <w:ind w:left="720"/>
        <w:jc w:val="both"/>
        <w:rPr>
          <w:rFonts w:ascii="Tahoma" w:hAnsi="Tahoma"/>
          <w:sz w:val="22"/>
          <w:szCs w:val="22"/>
        </w:rPr>
      </w:pPr>
      <w:r w:rsidRPr="005420B5">
        <w:rPr>
          <w:rFonts w:ascii="Tahoma" w:hAnsi="Tahoma"/>
          <w:sz w:val="22"/>
          <w:szCs w:val="22"/>
        </w:rPr>
        <w:t xml:space="preserve">Major driving factors for the exhaust system market are increase in vehicle production and the stringency in the emission norms. However, some of the key restraints such as increase in demand for the substitutes such as electric vehicles and high cost of the light weight components could affect the growth of exhaust system market. </w:t>
      </w:r>
    </w:p>
    <w:p w:rsidR="00B0687E" w:rsidRDefault="00B0687E">
      <w:pPr>
        <w:pStyle w:val="DefaultText"/>
        <w:tabs>
          <w:tab w:val="left" w:pos="180"/>
        </w:tabs>
        <w:spacing w:line="360" w:lineRule="auto"/>
        <w:ind w:left="720"/>
        <w:jc w:val="both"/>
        <w:rPr>
          <w:rFonts w:ascii="Tahoma" w:hAnsi="Tahoma"/>
          <w:b/>
          <w:sz w:val="22"/>
          <w:szCs w:val="22"/>
        </w:rPr>
      </w:pPr>
    </w:p>
    <w:p w:rsidR="00B0687E" w:rsidRDefault="005420B5">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proofErr w:type="gramStart"/>
      <w:r>
        <w:rPr>
          <w:rFonts w:ascii="Tahoma" w:hAnsi="Tahoma" w:cs="Tahoma"/>
          <w:sz w:val="22"/>
          <w:szCs w:val="22"/>
        </w:rPr>
        <w:t>All of</w:t>
      </w:r>
      <w:proofErr w:type="gramEnd"/>
      <w:r>
        <w:rPr>
          <w:rFonts w:ascii="Tahoma" w:hAnsi="Tahoma" w:cs="Tahoma"/>
          <w:sz w:val="22"/>
          <w:szCs w:val="22"/>
        </w:rPr>
        <w:t xml:space="preserve"> the internal combustion engines require the exhaust system to expel the burnt gases as per environmentally safe requirements in terms of composition, temperature and reduce the sound reduction.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Apart from automobiles, exhaust system with catalytic converters are widely used in manufacturing mining device, trucks, buses, trains, generator sets, forklifts and other different types of engine equipped machine.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These automobiles and industrial products demand exhaust system also termed as Silencers for OE needs as also for replacement needs.</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MS and SS steel sheets and tubes, fasteners, welding electrodes and catalytic honey comb units are the main raw materials.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The main activity of the unit is fabrication as per the design and fitments of silencer element as per OEM specifications.</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Fabrication process includes cutting, bending and welding of pipes. Sheet metal rolling and forming the silencer chamber. Cutting and forming the baffle plates. Welding of dual wall tube </w:t>
      </w:r>
      <w:r>
        <w:rPr>
          <w:rFonts w:ascii="Tahoma" w:hAnsi="Tahoma" w:cs="Tahoma"/>
          <w:sz w:val="22"/>
          <w:szCs w:val="22"/>
        </w:rPr>
        <w:lastRenderedPageBreak/>
        <w:t xml:space="preserve">construction. The formed sheet steel shells or rolled containers are seam and spot welded after assembling the baffle plates and perforated tubes, the converter </w:t>
      </w:r>
      <w:proofErr w:type="gramStart"/>
      <w:r>
        <w:rPr>
          <w:rFonts w:ascii="Tahoma" w:hAnsi="Tahoma" w:cs="Tahoma"/>
          <w:sz w:val="22"/>
          <w:szCs w:val="22"/>
        </w:rPr>
        <w:t>are</w:t>
      </w:r>
      <w:proofErr w:type="gramEnd"/>
      <w:r>
        <w:rPr>
          <w:rFonts w:ascii="Tahoma" w:hAnsi="Tahoma" w:cs="Tahoma"/>
          <w:sz w:val="22"/>
          <w:szCs w:val="22"/>
        </w:rPr>
        <w:t xml:space="preserve"> assembled in a chamber shell.</w:t>
      </w:r>
    </w:p>
    <w:p w:rsidR="00B0687E" w:rsidRPr="005420B5" w:rsidRDefault="00B0687E">
      <w:pPr>
        <w:pStyle w:val="DefaultText"/>
        <w:spacing w:line="360" w:lineRule="auto"/>
        <w:ind w:left="720"/>
        <w:jc w:val="both"/>
        <w:rPr>
          <w:rFonts w:ascii="Tahoma" w:hAnsi="Tahoma" w:cs="Tahoma"/>
          <w:sz w:val="16"/>
          <w:szCs w:val="16"/>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These components are treated with zinc, aluminum coating and other special coatings to reduce hot gas corrosion and erosion. </w:t>
      </w:r>
    </w:p>
    <w:p w:rsidR="00B0687E" w:rsidRPr="005420B5" w:rsidRDefault="00B0687E">
      <w:pPr>
        <w:pStyle w:val="DefaultText"/>
        <w:spacing w:line="360" w:lineRule="auto"/>
        <w:ind w:left="720"/>
        <w:jc w:val="both"/>
        <w:rPr>
          <w:rFonts w:ascii="Tahoma" w:hAnsi="Tahoma" w:cs="Tahoma"/>
          <w:sz w:val="18"/>
          <w:szCs w:val="18"/>
        </w:rPr>
      </w:pPr>
    </w:p>
    <w:p w:rsidR="00B0687E" w:rsidRDefault="005420B5">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B0687E" w:rsidRPr="005420B5" w:rsidRDefault="00B0687E">
      <w:pPr>
        <w:pStyle w:val="DefaultText"/>
        <w:spacing w:line="360" w:lineRule="auto"/>
        <w:ind w:left="720"/>
        <w:jc w:val="both"/>
        <w:rPr>
          <w:rFonts w:ascii="Tahoma" w:hAnsi="Tahoma" w:cs="Tahoma"/>
          <w:sz w:val="16"/>
          <w:szCs w:val="16"/>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The unit shall require skilled service persons. The unit can start from 11 employees initially and increase to 28 or more depending on business volume.</w:t>
      </w:r>
    </w:p>
    <w:p w:rsidR="00B0687E" w:rsidRPr="005420B5" w:rsidRDefault="00B0687E">
      <w:pPr>
        <w:pStyle w:val="DefaultText"/>
        <w:spacing w:line="360" w:lineRule="auto"/>
        <w:ind w:left="720"/>
        <w:jc w:val="both"/>
        <w:rPr>
          <w:rFonts w:ascii="Tahoma" w:hAnsi="Tahoma" w:cs="Tahoma"/>
          <w:sz w:val="16"/>
          <w:szCs w:val="16"/>
        </w:rPr>
      </w:pPr>
    </w:p>
    <w:tbl>
      <w:tblPr>
        <w:tblW w:w="9095" w:type="dxa"/>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54"/>
        <w:gridCol w:w="2609"/>
        <w:gridCol w:w="1385"/>
        <w:gridCol w:w="900"/>
        <w:gridCol w:w="819"/>
        <w:gridCol w:w="7"/>
        <w:gridCol w:w="798"/>
        <w:gridCol w:w="817"/>
        <w:gridCol w:w="906"/>
      </w:tblGrid>
      <w:tr w:rsidR="00B0687E">
        <w:trPr>
          <w:trHeight w:val="332"/>
        </w:trPr>
        <w:tc>
          <w:tcPr>
            <w:tcW w:w="856"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611"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386"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241" w:type="dxa"/>
            <w:gridSpan w:val="6"/>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 xml:space="preserve"> No of Employees</w:t>
            </w:r>
          </w:p>
        </w:tc>
      </w:tr>
      <w:tr w:rsidR="00B0687E" w:rsidTr="005420B5">
        <w:trPr>
          <w:trHeight w:val="197"/>
        </w:trPr>
        <w:tc>
          <w:tcPr>
            <w:tcW w:w="856"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B0687E">
            <w:pPr>
              <w:pStyle w:val="DefaultText"/>
              <w:spacing w:line="360" w:lineRule="auto"/>
              <w:jc w:val="both"/>
              <w:rPr>
                <w:rFonts w:ascii="Tahoma" w:hAnsi="Tahoma" w:cs="Tahoma"/>
                <w:b/>
                <w:bCs/>
                <w:sz w:val="20"/>
                <w:szCs w:val="20"/>
              </w:rPr>
            </w:pPr>
          </w:p>
        </w:tc>
        <w:tc>
          <w:tcPr>
            <w:tcW w:w="2611"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B0687E">
            <w:pPr>
              <w:pStyle w:val="DefaultText"/>
              <w:spacing w:line="360" w:lineRule="auto"/>
              <w:jc w:val="both"/>
              <w:rPr>
                <w:rFonts w:ascii="Tahoma" w:hAnsi="Tahoma" w:cs="Tahoma"/>
                <w:b/>
                <w:bCs/>
                <w:sz w:val="20"/>
                <w:szCs w:val="20"/>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B0687E">
            <w:pPr>
              <w:pStyle w:val="DefaultText"/>
              <w:spacing w:line="360" w:lineRule="auto"/>
              <w:jc w:val="both"/>
              <w:rPr>
                <w:rFonts w:ascii="Tahoma" w:hAnsi="Tahoma" w:cs="Tahoma"/>
                <w:b/>
                <w:bCs/>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26" w:type="dxa"/>
            <w:gridSpan w:val="2"/>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79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1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90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B0687E">
        <w:trPr>
          <w:trHeight w:val="337"/>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numPr>
                <w:ilvl w:val="0"/>
                <w:numId w:val="1"/>
              </w:numPr>
              <w:spacing w:line="360" w:lineRule="auto"/>
              <w:jc w:val="center"/>
              <w:rPr>
                <w:rFonts w:ascii="Tahoma" w:hAnsi="Tahoma" w:cs="Tahoma"/>
                <w:sz w:val="20"/>
                <w:szCs w:val="20"/>
              </w:rPr>
            </w:pP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20000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804"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w:t>
            </w:r>
          </w:p>
        </w:tc>
      </w:tr>
      <w:tr w:rsidR="00B0687E">
        <w:trPr>
          <w:trHeight w:val="337"/>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numPr>
                <w:ilvl w:val="0"/>
                <w:numId w:val="1"/>
              </w:numPr>
              <w:spacing w:line="360" w:lineRule="auto"/>
              <w:jc w:val="center"/>
              <w:rPr>
                <w:rFonts w:ascii="Tahoma" w:hAnsi="Tahoma" w:cs="Tahoma"/>
                <w:sz w:val="20"/>
                <w:szCs w:val="20"/>
              </w:rPr>
            </w:pP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7000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9</w:t>
            </w:r>
          </w:p>
        </w:tc>
        <w:tc>
          <w:tcPr>
            <w:tcW w:w="804"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12</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18</w:t>
            </w:r>
          </w:p>
        </w:tc>
      </w:tr>
      <w:tr w:rsidR="00B0687E">
        <w:trPr>
          <w:trHeight w:val="337"/>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numPr>
                <w:ilvl w:val="0"/>
                <w:numId w:val="1"/>
              </w:numPr>
              <w:spacing w:line="360" w:lineRule="auto"/>
              <w:jc w:val="center"/>
              <w:rPr>
                <w:rFonts w:ascii="Tahoma" w:hAnsi="Tahoma" w:cs="Tahoma"/>
                <w:sz w:val="20"/>
                <w:szCs w:val="20"/>
              </w:rPr>
            </w:pP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804"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r>
      <w:tr w:rsidR="00B0687E">
        <w:trPr>
          <w:trHeight w:val="337"/>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numPr>
                <w:ilvl w:val="0"/>
                <w:numId w:val="1"/>
              </w:numPr>
              <w:spacing w:line="360" w:lineRule="auto"/>
              <w:jc w:val="center"/>
              <w:rPr>
                <w:rFonts w:ascii="Tahoma" w:hAnsi="Tahoma" w:cs="Tahoma"/>
                <w:sz w:val="20"/>
                <w:szCs w:val="20"/>
              </w:rPr>
            </w:pP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804"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r>
      <w:tr w:rsidR="00B0687E">
        <w:trPr>
          <w:trHeight w:val="337"/>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numPr>
                <w:ilvl w:val="0"/>
                <w:numId w:val="1"/>
              </w:numPr>
              <w:spacing w:line="360" w:lineRule="auto"/>
              <w:jc w:val="center"/>
              <w:rPr>
                <w:rFonts w:ascii="Tahoma" w:hAnsi="Tahoma" w:cs="Tahoma"/>
                <w:sz w:val="20"/>
                <w:szCs w:val="20"/>
              </w:rPr>
            </w:pP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804"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r>
      <w:tr w:rsidR="00B0687E">
        <w:trPr>
          <w:trHeight w:val="337"/>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both"/>
              <w:rPr>
                <w:rFonts w:ascii="Tahoma" w:hAnsi="Tahoma" w:cs="Tahoma"/>
                <w:sz w:val="20"/>
                <w:szCs w:val="20"/>
              </w:rPr>
            </w:pP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TOTAL</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11</w:t>
            </w:r>
          </w:p>
        </w:tc>
        <w:tc>
          <w:tcPr>
            <w:tcW w:w="8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14</w:t>
            </w:r>
          </w:p>
        </w:tc>
        <w:tc>
          <w:tcPr>
            <w:tcW w:w="804"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28</w:t>
            </w:r>
          </w:p>
        </w:tc>
      </w:tr>
    </w:tbl>
    <w:p w:rsidR="00B0687E" w:rsidRPr="005420B5" w:rsidRDefault="00B0687E">
      <w:pPr>
        <w:pStyle w:val="DefaultText"/>
        <w:spacing w:line="360" w:lineRule="auto"/>
        <w:ind w:left="720"/>
        <w:jc w:val="both"/>
        <w:rPr>
          <w:rFonts w:ascii="Tahoma" w:hAnsi="Tahoma" w:cs="Tahoma"/>
          <w:sz w:val="20"/>
          <w:szCs w:val="20"/>
        </w:rPr>
      </w:pPr>
    </w:p>
    <w:p w:rsidR="00B0687E" w:rsidRDefault="005420B5">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B0687E" w:rsidRPr="005420B5" w:rsidRDefault="00B0687E">
      <w:pPr>
        <w:pStyle w:val="DefaultText"/>
        <w:spacing w:line="360" w:lineRule="auto"/>
        <w:ind w:left="720"/>
        <w:jc w:val="both"/>
        <w:rPr>
          <w:rFonts w:ascii="Tahoma" w:hAnsi="Tahoma" w:cs="Tahoma"/>
          <w:sz w:val="12"/>
          <w:szCs w:val="12"/>
        </w:rPr>
      </w:pPr>
    </w:p>
    <w:p w:rsidR="00B0687E" w:rsidRDefault="005420B5">
      <w:pPr>
        <w:pStyle w:val="DefaultText"/>
        <w:spacing w:line="360" w:lineRule="auto"/>
        <w:ind w:left="720"/>
        <w:jc w:val="both"/>
      </w:pPr>
      <w:r>
        <w:rPr>
          <w:rFonts w:ascii="Tahoma" w:hAnsi="Tahoma" w:cs="Tahoma"/>
          <w:sz w:val="22"/>
          <w:szCs w:val="22"/>
        </w:rPr>
        <w:t>The unit can be implemented within 6 months from the serious initiation of project work.</w:t>
      </w: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renting premises for the unit. </w:t>
      </w:r>
    </w:p>
    <w:p w:rsidR="00B0687E" w:rsidRPr="005420B5" w:rsidRDefault="00B0687E">
      <w:pPr>
        <w:pStyle w:val="DefaultText"/>
        <w:spacing w:line="360" w:lineRule="auto"/>
        <w:ind w:left="720"/>
        <w:jc w:val="both"/>
        <w:rPr>
          <w:rFonts w:ascii="Tahoma" w:hAnsi="Tahoma" w:cs="Tahoma"/>
          <w:sz w:val="14"/>
          <w:szCs w:val="14"/>
        </w:rPr>
      </w:pPr>
    </w:p>
    <w:tbl>
      <w:tblPr>
        <w:tblW w:w="7052" w:type="dxa"/>
        <w:tblInd w:w="15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117"/>
        <w:gridCol w:w="4322"/>
        <w:gridCol w:w="1613"/>
      </w:tblGrid>
      <w:tr w:rsidR="00B0687E">
        <w:trPr>
          <w:trHeight w:val="70"/>
        </w:trPr>
        <w:tc>
          <w:tcPr>
            <w:tcW w:w="11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32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16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B0687E">
        <w:trPr>
          <w:trHeight w:val="424"/>
        </w:trPr>
        <w:tc>
          <w:tcPr>
            <w:tcW w:w="11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6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w:t>
            </w:r>
          </w:p>
        </w:tc>
      </w:tr>
      <w:tr w:rsidR="00B0687E">
        <w:trPr>
          <w:trHeight w:val="424"/>
        </w:trPr>
        <w:tc>
          <w:tcPr>
            <w:tcW w:w="11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6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w:t>
            </w:r>
          </w:p>
        </w:tc>
      </w:tr>
      <w:tr w:rsidR="00B0687E">
        <w:trPr>
          <w:trHeight w:val="424"/>
        </w:trPr>
        <w:tc>
          <w:tcPr>
            <w:tcW w:w="11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6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pPr>
            <w:r>
              <w:rPr>
                <w:rFonts w:ascii="Tahoma" w:hAnsi="Tahoma" w:cs="Tahoma"/>
                <w:sz w:val="20"/>
                <w:szCs w:val="20"/>
              </w:rPr>
              <w:t>3</w:t>
            </w:r>
          </w:p>
        </w:tc>
      </w:tr>
      <w:tr w:rsidR="00B0687E">
        <w:trPr>
          <w:trHeight w:val="424"/>
        </w:trPr>
        <w:tc>
          <w:tcPr>
            <w:tcW w:w="11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6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pPr>
            <w:r>
              <w:rPr>
                <w:rFonts w:ascii="Tahoma" w:hAnsi="Tahoma" w:cs="Tahoma"/>
                <w:sz w:val="20"/>
                <w:szCs w:val="20"/>
              </w:rPr>
              <w:t>2</w:t>
            </w:r>
          </w:p>
        </w:tc>
      </w:tr>
      <w:tr w:rsidR="00B0687E">
        <w:trPr>
          <w:trHeight w:val="424"/>
        </w:trPr>
        <w:tc>
          <w:tcPr>
            <w:tcW w:w="11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6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pPr>
            <w:r>
              <w:rPr>
                <w:rFonts w:ascii="Tahoma" w:hAnsi="Tahoma" w:cs="Tahoma"/>
                <w:sz w:val="20"/>
                <w:szCs w:val="20"/>
              </w:rPr>
              <w:t>2</w:t>
            </w:r>
          </w:p>
        </w:tc>
      </w:tr>
      <w:tr w:rsidR="00B0687E">
        <w:trPr>
          <w:trHeight w:val="424"/>
        </w:trPr>
        <w:tc>
          <w:tcPr>
            <w:tcW w:w="11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 xml:space="preserve">Total Time </w:t>
            </w:r>
            <w:r w:rsidR="00125BBC">
              <w:rPr>
                <w:rFonts w:ascii="Tahoma" w:hAnsi="Tahoma" w:cs="Tahoma"/>
                <w:sz w:val="20"/>
                <w:szCs w:val="20"/>
              </w:rPr>
              <w:t>Required (</w:t>
            </w:r>
            <w:r>
              <w:rPr>
                <w:rFonts w:ascii="Tahoma" w:hAnsi="Tahoma" w:cs="Tahoma"/>
                <w:sz w:val="20"/>
                <w:szCs w:val="20"/>
              </w:rPr>
              <w:t>Some Activities run concurrently)</w:t>
            </w:r>
          </w:p>
        </w:tc>
        <w:tc>
          <w:tcPr>
            <w:tcW w:w="16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pPr>
            <w:r>
              <w:rPr>
                <w:rFonts w:ascii="Tahoma" w:hAnsi="Tahoma" w:cs="Tahoma"/>
                <w:sz w:val="20"/>
                <w:szCs w:val="20"/>
              </w:rPr>
              <w:t>6</w:t>
            </w:r>
          </w:p>
        </w:tc>
      </w:tr>
    </w:tbl>
    <w:p w:rsidR="00B0687E" w:rsidRDefault="005420B5">
      <w:pPr>
        <w:pStyle w:val="DefaultText"/>
        <w:spacing w:line="360" w:lineRule="auto"/>
        <w:ind w:left="720"/>
        <w:jc w:val="both"/>
      </w:pPr>
      <w:r>
        <w:rPr>
          <w:rFonts w:ascii="Tahoma" w:hAnsi="Tahoma" w:cs="Tahoma"/>
          <w:b/>
          <w:bCs/>
        </w:rPr>
        <w:lastRenderedPageBreak/>
        <w:t>10.</w:t>
      </w:r>
      <w:r>
        <w:rPr>
          <w:rFonts w:ascii="Tahoma" w:hAnsi="Tahoma" w:cs="Tahoma"/>
          <w:b/>
          <w:bCs/>
        </w:rPr>
        <w:tab/>
        <w:t>COST OF PROJECT:</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The unit will req</w:t>
      </w:r>
      <w:r w:rsidR="00A61D6B">
        <w:rPr>
          <w:rFonts w:ascii="Tahoma" w:hAnsi="Tahoma" w:cs="Tahoma"/>
          <w:sz w:val="22"/>
          <w:szCs w:val="22"/>
        </w:rPr>
        <w:t xml:space="preserve">uire total project cost of </w:t>
      </w:r>
      <w:proofErr w:type="spellStart"/>
      <w:r w:rsidR="00A61D6B">
        <w:rPr>
          <w:rFonts w:ascii="Tahoma" w:hAnsi="Tahoma" w:cs="Tahoma"/>
          <w:sz w:val="22"/>
          <w:szCs w:val="22"/>
        </w:rPr>
        <w:t>Rs</w:t>
      </w:r>
      <w:proofErr w:type="spellEnd"/>
      <w:r w:rsidR="00A61D6B">
        <w:rPr>
          <w:rFonts w:ascii="Tahoma" w:hAnsi="Tahoma" w:cs="Tahoma"/>
          <w:sz w:val="22"/>
          <w:szCs w:val="22"/>
        </w:rPr>
        <w:t xml:space="preserve"> 28</w:t>
      </w:r>
      <w:r>
        <w:rPr>
          <w:rFonts w:ascii="Tahoma" w:hAnsi="Tahoma" w:cs="Tahoma"/>
          <w:sz w:val="22"/>
          <w:szCs w:val="22"/>
        </w:rPr>
        <w:t>.82 lakhs as shown below:</w:t>
      </w:r>
    </w:p>
    <w:p w:rsidR="00B0687E" w:rsidRDefault="00B0687E">
      <w:pPr>
        <w:pStyle w:val="DefaultText"/>
        <w:spacing w:line="360" w:lineRule="auto"/>
        <w:ind w:left="720"/>
        <w:jc w:val="both"/>
        <w:rPr>
          <w:rFonts w:ascii="Tahoma" w:hAnsi="Tahoma" w:cs="Tahoma"/>
          <w:sz w:val="22"/>
          <w:szCs w:val="22"/>
        </w:rPr>
      </w:pPr>
    </w:p>
    <w:tbl>
      <w:tblPr>
        <w:tblW w:w="7351" w:type="dxa"/>
        <w:tblInd w:w="15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73"/>
        <w:gridCol w:w="4718"/>
        <w:gridCol w:w="1760"/>
      </w:tblGrid>
      <w:tr w:rsidR="00B0687E" w:rsidTr="005420B5">
        <w:trPr>
          <w:trHeight w:val="332"/>
        </w:trPr>
        <w:tc>
          <w:tcPr>
            <w:tcW w:w="8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71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6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B0687E">
        <w:trPr>
          <w:trHeight w:val="343"/>
        </w:trPr>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4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Land</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0.00</w:t>
            </w:r>
          </w:p>
        </w:tc>
      </w:tr>
      <w:tr w:rsidR="00B0687E">
        <w:trPr>
          <w:trHeight w:val="331"/>
        </w:trPr>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4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0.00</w:t>
            </w:r>
          </w:p>
        </w:tc>
      </w:tr>
      <w:tr w:rsidR="00B0687E">
        <w:trPr>
          <w:trHeight w:val="391"/>
        </w:trPr>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w:t>
            </w:r>
          </w:p>
        </w:tc>
        <w:tc>
          <w:tcPr>
            <w:tcW w:w="4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15.45</w:t>
            </w:r>
          </w:p>
        </w:tc>
      </w:tr>
      <w:tr w:rsidR="00B0687E">
        <w:trPr>
          <w:trHeight w:val="368"/>
        </w:trPr>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w:t>
            </w:r>
          </w:p>
        </w:tc>
        <w:tc>
          <w:tcPr>
            <w:tcW w:w="4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w:t>
            </w:r>
          </w:p>
        </w:tc>
      </w:tr>
      <w:tr w:rsidR="00B0687E">
        <w:trPr>
          <w:trHeight w:val="462"/>
        </w:trPr>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w:t>
            </w:r>
          </w:p>
        </w:tc>
        <w:tc>
          <w:tcPr>
            <w:tcW w:w="4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0.60</w:t>
            </w:r>
          </w:p>
        </w:tc>
      </w:tr>
      <w:tr w:rsidR="00B0687E">
        <w:trPr>
          <w:trHeight w:val="348"/>
        </w:trPr>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w:t>
            </w:r>
          </w:p>
        </w:tc>
        <w:tc>
          <w:tcPr>
            <w:tcW w:w="4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11.27</w:t>
            </w:r>
          </w:p>
        </w:tc>
      </w:tr>
      <w:tr w:rsidR="00B0687E">
        <w:trPr>
          <w:trHeight w:val="462"/>
        </w:trPr>
        <w:tc>
          <w:tcPr>
            <w:tcW w:w="8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471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7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28.82</w:t>
            </w:r>
          </w:p>
        </w:tc>
      </w:tr>
    </w:tbl>
    <w:p w:rsidR="00B0687E" w:rsidRPr="005420B5" w:rsidRDefault="00B0687E">
      <w:pPr>
        <w:pStyle w:val="DefaultText"/>
        <w:spacing w:line="360" w:lineRule="auto"/>
        <w:ind w:left="720"/>
        <w:jc w:val="both"/>
        <w:rPr>
          <w:rFonts w:ascii="Tahoma" w:hAnsi="Tahoma" w:cs="Tahoma"/>
          <w:sz w:val="18"/>
          <w:szCs w:val="18"/>
        </w:rPr>
      </w:pPr>
    </w:p>
    <w:p w:rsidR="00B0687E" w:rsidRDefault="005420B5">
      <w:pPr>
        <w:pStyle w:val="DefaultText"/>
        <w:spacing w:line="360" w:lineRule="auto"/>
        <w:ind w:left="720"/>
        <w:jc w:val="both"/>
      </w:pPr>
      <w:r>
        <w:rPr>
          <w:rFonts w:ascii="Tahoma" w:hAnsi="Tahoma" w:cs="Tahoma"/>
          <w:b/>
          <w:bCs/>
        </w:rPr>
        <w:t>11.</w:t>
      </w:r>
      <w:r>
        <w:rPr>
          <w:rFonts w:ascii="Tahoma" w:hAnsi="Tahoma" w:cs="Tahoma"/>
          <w:b/>
          <w:bCs/>
        </w:rPr>
        <w:tab/>
        <w:t>MEANS OF FINANCE:</w:t>
      </w:r>
    </w:p>
    <w:p w:rsidR="00B0687E" w:rsidRPr="005420B5" w:rsidRDefault="00B0687E">
      <w:pPr>
        <w:pStyle w:val="DefaultText"/>
        <w:spacing w:line="360" w:lineRule="auto"/>
        <w:ind w:left="720"/>
        <w:jc w:val="both"/>
        <w:rPr>
          <w:rFonts w:ascii="Tahoma" w:hAnsi="Tahoma" w:cs="Tahoma"/>
          <w:sz w:val="16"/>
          <w:szCs w:val="16"/>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15.65 lakhs and seek bank loans of </w:t>
      </w:r>
      <w:proofErr w:type="spellStart"/>
      <w:r>
        <w:rPr>
          <w:rFonts w:ascii="Tahoma" w:hAnsi="Tahoma" w:cs="Tahoma"/>
          <w:sz w:val="22"/>
          <w:szCs w:val="22"/>
        </w:rPr>
        <w:t>Rs</w:t>
      </w:r>
      <w:proofErr w:type="spellEnd"/>
      <w:r>
        <w:rPr>
          <w:rFonts w:ascii="Tahoma" w:hAnsi="Tahoma" w:cs="Tahoma"/>
          <w:sz w:val="22"/>
          <w:szCs w:val="22"/>
        </w:rPr>
        <w:t>. 13.16 lakhs based on 70% loan on fixed assets.</w:t>
      </w:r>
    </w:p>
    <w:p w:rsidR="00B0687E" w:rsidRPr="005420B5" w:rsidRDefault="00B0687E">
      <w:pPr>
        <w:pStyle w:val="DefaultText"/>
        <w:spacing w:line="360" w:lineRule="auto"/>
        <w:ind w:left="720"/>
        <w:jc w:val="both"/>
        <w:rPr>
          <w:rFonts w:ascii="Tahoma" w:hAnsi="Tahoma" w:cs="Tahoma"/>
          <w:sz w:val="14"/>
          <w:szCs w:val="14"/>
        </w:rPr>
      </w:pPr>
    </w:p>
    <w:tbl>
      <w:tblPr>
        <w:tblW w:w="6379"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B0687E" w:rsidTr="005420B5">
        <w:trPr>
          <w:trHeight w:val="323"/>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B0687E">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15.65</w:t>
            </w:r>
          </w:p>
        </w:tc>
      </w:tr>
      <w:tr w:rsidR="00B0687E">
        <w:trPr>
          <w:trHeight w:val="376"/>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13.16</w:t>
            </w:r>
          </w:p>
        </w:tc>
      </w:tr>
      <w:tr w:rsidR="00B0687E">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095BA6">
            <w:pPr>
              <w:pStyle w:val="DefaultText"/>
              <w:spacing w:line="360" w:lineRule="auto"/>
              <w:jc w:val="both"/>
              <w:rPr>
                <w:rFonts w:ascii="Tahoma" w:hAnsi="Tahoma" w:cs="Tahoma"/>
                <w:sz w:val="20"/>
                <w:szCs w:val="20"/>
              </w:rPr>
            </w:pPr>
            <w:r>
              <w:rPr>
                <w:rFonts w:ascii="Tahoma" w:hAnsi="Tahoma" w:cs="Tahoma"/>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28.82</w:t>
            </w:r>
          </w:p>
        </w:tc>
      </w:tr>
    </w:tbl>
    <w:p w:rsidR="00B0687E" w:rsidRPr="005420B5" w:rsidRDefault="00B0687E">
      <w:pPr>
        <w:pStyle w:val="DefaultText"/>
        <w:spacing w:line="360" w:lineRule="auto"/>
        <w:ind w:left="720"/>
        <w:jc w:val="both"/>
        <w:rPr>
          <w:rFonts w:ascii="Tahoma" w:hAnsi="Tahoma" w:cs="Tahoma"/>
          <w:b/>
          <w:bCs/>
          <w:sz w:val="20"/>
          <w:szCs w:val="20"/>
        </w:rPr>
      </w:pPr>
    </w:p>
    <w:p w:rsidR="00B0687E" w:rsidRDefault="005420B5">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B0687E" w:rsidRPr="005420B5" w:rsidRDefault="00B0687E">
      <w:pPr>
        <w:pStyle w:val="DefaultText"/>
        <w:spacing w:line="360" w:lineRule="auto"/>
        <w:ind w:left="720"/>
        <w:jc w:val="both"/>
        <w:rPr>
          <w:rFonts w:ascii="Tahoma" w:hAnsi="Tahoma" w:cs="Tahoma"/>
          <w:sz w:val="16"/>
          <w:szCs w:val="16"/>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B0687E" w:rsidRDefault="00B0687E">
      <w:pPr>
        <w:pStyle w:val="DefaultText"/>
        <w:spacing w:line="360" w:lineRule="auto"/>
        <w:ind w:left="720"/>
        <w:jc w:val="both"/>
        <w:rPr>
          <w:rFonts w:ascii="Tahoma" w:hAnsi="Tahoma" w:cs="Tahoma"/>
          <w:sz w:val="22"/>
          <w:szCs w:val="22"/>
        </w:rPr>
      </w:pPr>
    </w:p>
    <w:tbl>
      <w:tblPr>
        <w:tblW w:w="8550" w:type="dxa"/>
        <w:tblInd w:w="10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43"/>
        <w:gridCol w:w="1439"/>
        <w:gridCol w:w="1621"/>
        <w:gridCol w:w="1260"/>
        <w:gridCol w:w="1710"/>
        <w:gridCol w:w="1677"/>
      </w:tblGrid>
      <w:tr w:rsidR="00B0687E" w:rsidTr="005420B5">
        <w:trPr>
          <w:trHeight w:val="377"/>
        </w:trPr>
        <w:tc>
          <w:tcPr>
            <w:tcW w:w="84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43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6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26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67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B0687E">
        <w:trPr>
          <w:trHeight w:val="450"/>
        </w:trPr>
        <w:tc>
          <w:tcPr>
            <w:tcW w:w="8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3.67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1.47</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2.20</w:t>
            </w:r>
          </w:p>
        </w:tc>
      </w:tr>
      <w:tr w:rsidR="00B0687E">
        <w:trPr>
          <w:trHeight w:val="354"/>
        </w:trPr>
        <w:tc>
          <w:tcPr>
            <w:tcW w:w="8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7.50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3.75</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3.75</w:t>
            </w:r>
          </w:p>
        </w:tc>
      </w:tr>
      <w:tr w:rsidR="00B0687E">
        <w:trPr>
          <w:trHeight w:val="368"/>
        </w:trPr>
        <w:tc>
          <w:tcPr>
            <w:tcW w:w="8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3.12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100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3.12</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0.00</w:t>
            </w:r>
          </w:p>
        </w:tc>
      </w:tr>
      <w:tr w:rsidR="00B0687E">
        <w:trPr>
          <w:trHeight w:val="355"/>
        </w:trPr>
        <w:tc>
          <w:tcPr>
            <w:tcW w:w="8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7.33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2.93</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4.40</w:t>
            </w:r>
          </w:p>
        </w:tc>
      </w:tr>
      <w:tr w:rsidR="00B0687E" w:rsidTr="005420B5">
        <w:trPr>
          <w:trHeight w:val="242"/>
        </w:trPr>
        <w:tc>
          <w:tcPr>
            <w:tcW w:w="84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both"/>
              <w:rPr>
                <w:rFonts w:ascii="Tahoma" w:hAnsi="Tahoma" w:cs="Tahoma"/>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TOTAL</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21.62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11.27</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10.35</w:t>
            </w:r>
          </w:p>
        </w:tc>
      </w:tr>
    </w:tbl>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pPr>
      <w:r>
        <w:rPr>
          <w:rFonts w:ascii="Tahoma" w:hAnsi="Tahoma" w:cs="Tahoma"/>
          <w:b/>
          <w:bCs/>
        </w:rPr>
        <w:lastRenderedPageBreak/>
        <w:t>13.</w:t>
      </w:r>
      <w:r>
        <w:rPr>
          <w:rFonts w:ascii="Tahoma" w:hAnsi="Tahoma" w:cs="Tahoma"/>
          <w:b/>
          <w:bCs/>
        </w:rPr>
        <w:tab/>
        <w:t>LIST OF MACHINERY REQUIRED:</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rPr>
          <w:rFonts w:ascii="Tahoma" w:hAnsi="Tahoma" w:cs="Tahoma"/>
          <w:sz w:val="22"/>
          <w:szCs w:val="22"/>
        </w:rPr>
      </w:pPr>
      <w:r>
        <w:rPr>
          <w:rFonts w:ascii="Tahoma" w:hAnsi="Tahoma" w:cs="Tahoma"/>
          <w:sz w:val="22"/>
          <w:szCs w:val="22"/>
        </w:rPr>
        <w:t>The layout of unit suitable for different activities are planned to ensure smooth material and product flow.</w:t>
      </w:r>
    </w:p>
    <w:p w:rsidR="00B0687E" w:rsidRDefault="00B0687E">
      <w:pPr>
        <w:pStyle w:val="DefaultText"/>
        <w:spacing w:line="360" w:lineRule="auto"/>
        <w:ind w:left="720"/>
        <w:jc w:val="both"/>
        <w:rPr>
          <w:rFonts w:ascii="Tahoma" w:hAnsi="Tahoma" w:cs="Tahoma"/>
          <w:sz w:val="22"/>
          <w:szCs w:val="22"/>
        </w:rPr>
      </w:pPr>
    </w:p>
    <w:tbl>
      <w:tblPr>
        <w:tblW w:w="9149" w:type="dxa"/>
        <w:tblInd w:w="8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18"/>
        <w:gridCol w:w="3628"/>
        <w:gridCol w:w="1078"/>
        <w:gridCol w:w="1090"/>
        <w:gridCol w:w="1172"/>
        <w:gridCol w:w="1363"/>
      </w:tblGrid>
      <w:tr w:rsidR="00B0687E">
        <w:trPr>
          <w:trHeight w:val="559"/>
        </w:trPr>
        <w:tc>
          <w:tcPr>
            <w:tcW w:w="81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62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07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117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36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B0687E">
        <w:trPr>
          <w:trHeight w:val="487"/>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Main Machines/ Equipment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both"/>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both"/>
              <w:rPr>
                <w:rFonts w:ascii="Tahoma" w:hAnsi="Tahoma" w:cs="Tahoma"/>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both"/>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both"/>
              <w:rPr>
                <w:rFonts w:ascii="Tahoma" w:hAnsi="Tahoma" w:cs="Tahoma"/>
                <w:sz w:val="20"/>
                <w:szCs w:val="20"/>
              </w:rPr>
            </w:pPr>
          </w:p>
        </w:tc>
      </w:tr>
      <w:tr w:rsidR="00B0687E">
        <w:trPr>
          <w:trHeight w:val="399"/>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 xml:space="preserve">Guillotine Shearing machine </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Nos.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150000</w:t>
            </w:r>
          </w:p>
        </w:tc>
      </w:tr>
      <w:tr w:rsidR="00B0687E">
        <w:trPr>
          <w:trHeight w:val="574"/>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 xml:space="preserve">Power Press for deep drawing </w:t>
            </w:r>
            <w:r w:rsidR="002533E0">
              <w:rPr>
                <w:rFonts w:ascii="Tahoma" w:hAnsi="Tahoma" w:cs="Tahoma"/>
                <w:sz w:val="20"/>
                <w:szCs w:val="20"/>
              </w:rPr>
              <w:t>with 50</w:t>
            </w:r>
            <w:r>
              <w:rPr>
                <w:rFonts w:ascii="Tahoma" w:hAnsi="Tahoma" w:cs="Tahoma"/>
                <w:sz w:val="20"/>
                <w:szCs w:val="20"/>
              </w:rPr>
              <w:t xml:space="preserve"> T capacity</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350000</w:t>
            </w:r>
          </w:p>
        </w:tc>
      </w:tr>
      <w:tr w:rsidR="00B0687E">
        <w:trPr>
          <w:trHeight w:val="46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Fly Press for small parts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Nos.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50000</w:t>
            </w:r>
          </w:p>
        </w:tc>
      </w:tr>
      <w:tr w:rsidR="00B0687E">
        <w:trPr>
          <w:trHeight w:val="404"/>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Spot Welding machines (ER)</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Nos.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80000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320000</w:t>
            </w:r>
          </w:p>
        </w:tc>
      </w:tr>
      <w:tr w:rsidR="00B0687E">
        <w:trPr>
          <w:trHeight w:val="41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Metal cutting band-saw machines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Nos.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120000</w:t>
            </w:r>
          </w:p>
        </w:tc>
      </w:tr>
      <w:tr w:rsidR="00B0687E">
        <w:trPr>
          <w:trHeight w:val="422"/>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CNC Tube bending machines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Nos.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250000</w:t>
            </w:r>
          </w:p>
        </w:tc>
      </w:tr>
      <w:tr w:rsidR="00B0687E">
        <w:trPr>
          <w:trHeight w:val="399"/>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7</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Pillar drilling machine</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Nos.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w:t>
            </w:r>
          </w:p>
        </w:tc>
      </w:tr>
      <w:tr w:rsidR="00B0687E">
        <w:trPr>
          <w:trHeight w:val="345"/>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8</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Lathe 6’ ft. bed</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Nos.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60000</w:t>
            </w:r>
          </w:p>
        </w:tc>
      </w:tr>
      <w:tr w:rsidR="00B0687E">
        <w:trPr>
          <w:trHeight w:val="45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5420B5">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1325000</w:t>
            </w:r>
          </w:p>
        </w:tc>
      </w:tr>
      <w:tr w:rsidR="00B0687E">
        <w:trPr>
          <w:trHeight w:val="45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r>
      <w:tr w:rsidR="00B0687E">
        <w:trPr>
          <w:trHeight w:val="45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Bench and Belt Grinders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30000</w:t>
            </w:r>
          </w:p>
        </w:tc>
      </w:tr>
      <w:tr w:rsidR="00B0687E">
        <w:trPr>
          <w:trHeight w:val="45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Jigs and fixtures for sub-assemblies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150000</w:t>
            </w:r>
          </w:p>
        </w:tc>
      </w:tr>
      <w:tr w:rsidR="00B0687E">
        <w:trPr>
          <w:trHeight w:val="36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Gauges and tools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40000</w:t>
            </w:r>
          </w:p>
        </w:tc>
      </w:tr>
      <w:tr w:rsidR="00B0687E">
        <w:trPr>
          <w:trHeight w:val="368"/>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220000</w:t>
            </w:r>
          </w:p>
        </w:tc>
      </w:tr>
      <w:tr w:rsidR="00B0687E">
        <w:trPr>
          <w:trHeight w:val="442"/>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r>
      <w:tr w:rsidR="00B0687E">
        <w:trPr>
          <w:trHeight w:val="36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Storage racks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30000</w:t>
            </w:r>
          </w:p>
        </w:tc>
      </w:tr>
      <w:tr w:rsidR="00B0687E">
        <w:trPr>
          <w:trHeight w:val="360"/>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Other Furniture</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w:t>
            </w:r>
          </w:p>
        </w:tc>
      </w:tr>
      <w:tr w:rsidR="00B0687E">
        <w:trPr>
          <w:trHeight w:val="374"/>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25000</w:t>
            </w:r>
          </w:p>
        </w:tc>
      </w:tr>
      <w:tr w:rsidR="00B0687E">
        <w:trPr>
          <w:trHeight w:val="374"/>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80000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80000</w:t>
            </w:r>
          </w:p>
        </w:tc>
      </w:tr>
      <w:tr w:rsidR="00B0687E">
        <w:trPr>
          <w:trHeight w:val="374"/>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150000</w:t>
            </w:r>
          </w:p>
        </w:tc>
      </w:tr>
      <w:tr w:rsidR="00B0687E">
        <w:trPr>
          <w:trHeight w:val="612"/>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LS</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60000</w:t>
            </w: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60000</w:t>
            </w:r>
          </w:p>
        </w:tc>
      </w:tr>
      <w:tr w:rsidR="00B0687E">
        <w:trPr>
          <w:trHeight w:val="693"/>
        </w:trPr>
        <w:tc>
          <w:tcPr>
            <w:tcW w:w="81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B0687E" w:rsidRDefault="00B0687E">
            <w:pPr>
              <w:pStyle w:val="DefaultText"/>
              <w:spacing w:line="360" w:lineRule="auto"/>
              <w:ind w:left="720"/>
              <w:jc w:val="center"/>
              <w:rPr>
                <w:rFonts w:ascii="Tahoma" w:hAnsi="Tahoma" w:cs="Tahoma"/>
                <w:sz w:val="20"/>
                <w:szCs w:val="20"/>
              </w:rPr>
            </w:pP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B0687E">
            <w:pPr>
              <w:pStyle w:val="DefaultText"/>
              <w:spacing w:line="360" w:lineRule="auto"/>
              <w:ind w:left="720"/>
              <w:jc w:val="center"/>
              <w:rPr>
                <w:rFonts w:ascii="Tahoma" w:hAnsi="Tahoma" w:cs="Tahoma"/>
                <w:sz w:val="20"/>
                <w:szCs w:val="20"/>
              </w:rPr>
            </w:pPr>
          </w:p>
        </w:tc>
        <w:tc>
          <w:tcPr>
            <w:tcW w:w="136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1755000</w:t>
            </w:r>
          </w:p>
        </w:tc>
      </w:tr>
    </w:tbl>
    <w:p w:rsidR="00B0687E" w:rsidRDefault="00B0687E">
      <w:pPr>
        <w:pStyle w:val="DefaultText"/>
        <w:spacing w:line="360" w:lineRule="auto"/>
        <w:ind w:left="720"/>
        <w:jc w:val="both"/>
        <w:rPr>
          <w:rFonts w:ascii="Tahoma" w:hAnsi="Tahoma" w:cs="Tahoma"/>
          <w:sz w:val="22"/>
          <w:szCs w:val="22"/>
        </w:rPr>
      </w:pPr>
    </w:p>
    <w:p w:rsidR="00B0687E" w:rsidRDefault="005420B5">
      <w:pPr>
        <w:spacing w:line="360" w:lineRule="auto"/>
        <w:jc w:val="left"/>
      </w:pPr>
      <w:r>
        <w:rPr>
          <w:rFonts w:ascii="Tahoma" w:eastAsia="Andale Sans UI;Arial Unicode MS" w:hAnsi="Tahoma"/>
          <w:sz w:val="22"/>
          <w:szCs w:val="22"/>
        </w:rPr>
        <w:lastRenderedPageBreak/>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B0687E" w:rsidRDefault="00B0687E">
      <w:pPr>
        <w:spacing w:line="360" w:lineRule="auto"/>
        <w:jc w:val="left"/>
        <w:rPr>
          <w:rFonts w:eastAsia="Andale Sans UI;Arial Unicode MS"/>
        </w:rPr>
      </w:pPr>
    </w:p>
    <w:p w:rsidR="00B0687E" w:rsidRDefault="005420B5">
      <w:pPr>
        <w:spacing w:line="360" w:lineRule="auto"/>
        <w:jc w:val="left"/>
      </w:pPr>
      <w:r>
        <w:rPr>
          <w:rFonts w:ascii="Tahoma" w:eastAsia="Andale Sans UI;Arial Unicode MS" w:hAnsi="Tahoma"/>
          <w:sz w:val="22"/>
          <w:szCs w:val="22"/>
        </w:rPr>
        <w:t xml:space="preserve">1. </w:t>
      </w:r>
      <w:r>
        <w:rPr>
          <w:rFonts w:ascii="Tahoma" w:eastAsia="Andale Sans UI;Arial Unicode MS" w:hAnsi="Tahoma"/>
          <w:sz w:val="22"/>
          <w:szCs w:val="22"/>
        </w:rPr>
        <w:tab/>
      </w:r>
      <w:r>
        <w:rPr>
          <w:rFonts w:ascii="Tahoma" w:eastAsia="Andale Sans UI;Arial Unicode MS" w:hAnsi="Tahoma"/>
          <w:color w:val="000000"/>
          <w:sz w:val="22"/>
          <w:szCs w:val="22"/>
        </w:rPr>
        <w:t>PMT MACHINES LTD.</w:t>
      </w:r>
      <w:r>
        <w:rPr>
          <w:rFonts w:ascii="Tahoma" w:eastAsia="Andale Sans UI;Arial Unicode MS" w:hAnsi="Tahoma"/>
          <w:b/>
          <w:color w:val="000000"/>
          <w:sz w:val="22"/>
          <w:szCs w:val="22"/>
        </w:rPr>
        <w:br/>
      </w:r>
      <w:r>
        <w:rPr>
          <w:rFonts w:ascii="Tahoma" w:eastAsia="Andale Sans UI;Arial Unicode MS" w:hAnsi="Tahoma"/>
          <w:b/>
          <w:color w:val="000000"/>
          <w:sz w:val="22"/>
          <w:szCs w:val="22"/>
        </w:rPr>
        <w:tab/>
      </w:r>
      <w:r>
        <w:rPr>
          <w:rFonts w:ascii="Tahoma" w:eastAsia="Andale Sans UI;Arial Unicode MS" w:hAnsi="Tahoma"/>
          <w:b/>
          <w:color w:val="000000"/>
          <w:sz w:val="22"/>
          <w:szCs w:val="22"/>
        </w:rPr>
        <w:tab/>
      </w:r>
      <w:r>
        <w:rPr>
          <w:rFonts w:ascii="Tahoma" w:eastAsia="Andale Sans UI;Arial Unicode MS" w:hAnsi="Tahoma"/>
          <w:color w:val="000000"/>
          <w:sz w:val="22"/>
          <w:szCs w:val="22"/>
        </w:rPr>
        <w:t>Behind PCMC Building, Mumbai-Pune Road, Pimpri,</w:t>
      </w:r>
      <w:r>
        <w:rPr>
          <w:rFonts w:ascii="Tahoma" w:eastAsia="Andale Sans UI;Arial Unicode MS" w:hAnsi="Tahoma"/>
          <w:sz w:val="22"/>
          <w:szCs w:val="22"/>
        </w:rPr>
        <w:br/>
      </w:r>
      <w:r>
        <w:rPr>
          <w:rFonts w:ascii="Tahoma" w:eastAsia="Andale Sans UI;Arial Unicode MS" w:hAnsi="Tahoma"/>
          <w:sz w:val="22"/>
          <w:szCs w:val="22"/>
        </w:rPr>
        <w:tab/>
      </w:r>
      <w:r>
        <w:rPr>
          <w:rFonts w:ascii="Tahoma" w:eastAsia="Andale Sans UI;Arial Unicode MS" w:hAnsi="Tahoma"/>
          <w:sz w:val="22"/>
          <w:szCs w:val="22"/>
        </w:rPr>
        <w:tab/>
      </w:r>
      <w:r>
        <w:rPr>
          <w:rFonts w:ascii="Tahoma" w:eastAsia="Andale Sans UI;Arial Unicode MS" w:hAnsi="Tahoma"/>
          <w:color w:val="000000"/>
          <w:sz w:val="22"/>
          <w:szCs w:val="22"/>
        </w:rPr>
        <w:t>Pune 411 018. Maharashtra, India.</w:t>
      </w:r>
    </w:p>
    <w:p w:rsidR="00B0687E" w:rsidRDefault="00B0687E">
      <w:pPr>
        <w:spacing w:line="360" w:lineRule="auto"/>
        <w:jc w:val="left"/>
        <w:rPr>
          <w:rFonts w:eastAsia="Andale Sans UI;Arial Unicode MS"/>
        </w:rPr>
      </w:pPr>
    </w:p>
    <w:p w:rsidR="00B0687E" w:rsidRDefault="005420B5">
      <w:pPr>
        <w:spacing w:line="360" w:lineRule="auto"/>
        <w:jc w:val="left"/>
      </w:pPr>
      <w:r>
        <w:rPr>
          <w:rFonts w:ascii="Tahoma" w:eastAsia="Andale Sans UI;Arial Unicode MS" w:hAnsi="Tahoma"/>
          <w:sz w:val="22"/>
          <w:szCs w:val="22"/>
        </w:rPr>
        <w:t>2.</w:t>
      </w:r>
      <w:r>
        <w:rPr>
          <w:rFonts w:ascii="Tahoma" w:eastAsia="Andale Sans UI;Arial Unicode MS" w:hAnsi="Tahoma"/>
          <w:sz w:val="22"/>
          <w:szCs w:val="22"/>
        </w:rPr>
        <w:tab/>
        <w:t>Machineries and Spares</w:t>
      </w:r>
    </w:p>
    <w:p w:rsidR="00B0687E" w:rsidRDefault="005420B5">
      <w:pPr>
        <w:spacing w:line="360" w:lineRule="auto"/>
        <w:jc w:val="left"/>
      </w:pPr>
      <w:r>
        <w:rPr>
          <w:rFonts w:ascii="Tahoma" w:eastAsia="Andale Sans UI;Arial Unicode MS" w:hAnsi="Tahoma"/>
          <w:sz w:val="22"/>
          <w:szCs w:val="22"/>
        </w:rPr>
        <w:tab/>
      </w:r>
      <w:r>
        <w:rPr>
          <w:rFonts w:ascii="Tahoma" w:eastAsia="Andale Sans UI;Arial Unicode MS" w:hAnsi="Tahoma"/>
          <w:sz w:val="22"/>
          <w:szCs w:val="22"/>
        </w:rPr>
        <w:tab/>
        <w:t>Ranjit Chawla (Director)</w:t>
      </w:r>
      <w:r>
        <w:rPr>
          <w:rFonts w:ascii="Tahoma" w:hAnsi="Tahoma"/>
          <w:sz w:val="22"/>
          <w:szCs w:val="22"/>
        </w:rPr>
        <w:t xml:space="preserve">201, </w:t>
      </w:r>
      <w:proofErr w:type="spellStart"/>
      <w:r>
        <w:rPr>
          <w:rFonts w:ascii="Tahoma" w:hAnsi="Tahoma"/>
          <w:sz w:val="22"/>
          <w:szCs w:val="22"/>
        </w:rPr>
        <w:t>Karmastambh</w:t>
      </w:r>
      <w:proofErr w:type="spellEnd"/>
      <w:r>
        <w:rPr>
          <w:rFonts w:ascii="Tahoma" w:hAnsi="Tahoma"/>
          <w:sz w:val="22"/>
          <w:szCs w:val="22"/>
        </w:rPr>
        <w:t xml:space="preserve">, LBS Marg, </w:t>
      </w:r>
      <w:proofErr w:type="spellStart"/>
      <w:r>
        <w:rPr>
          <w:rFonts w:ascii="Tahoma" w:hAnsi="Tahoma"/>
          <w:sz w:val="22"/>
          <w:szCs w:val="22"/>
        </w:rPr>
        <w:t>Vikhroli</w:t>
      </w:r>
      <w:proofErr w:type="spellEnd"/>
      <w:r>
        <w:rPr>
          <w:rFonts w:ascii="Tahoma" w:hAnsi="Tahoma"/>
          <w:sz w:val="22"/>
          <w:szCs w:val="22"/>
        </w:rPr>
        <w:t xml:space="preserve"> West</w:t>
      </w:r>
      <w:r>
        <w:rPr>
          <w:rFonts w:ascii="Tahoma" w:hAnsi="Tahoma"/>
          <w:sz w:val="22"/>
          <w:szCs w:val="22"/>
        </w:rPr>
        <w:br/>
      </w:r>
      <w:r>
        <w:rPr>
          <w:rFonts w:ascii="Tahoma" w:hAnsi="Tahoma"/>
          <w:sz w:val="22"/>
          <w:szCs w:val="22"/>
        </w:rPr>
        <w:tab/>
      </w:r>
      <w:r>
        <w:rPr>
          <w:rFonts w:ascii="Tahoma" w:hAnsi="Tahoma"/>
          <w:sz w:val="22"/>
          <w:szCs w:val="22"/>
        </w:rPr>
        <w:tab/>
        <w:t>Mumbai - 400083, Maharashtra, India</w:t>
      </w:r>
    </w:p>
    <w:p w:rsidR="00B0687E" w:rsidRDefault="00B0687E">
      <w:pPr>
        <w:spacing w:line="360" w:lineRule="auto"/>
        <w:jc w:val="left"/>
        <w:rPr>
          <w:rFonts w:eastAsia="Andale Sans UI;Arial Unicode MS"/>
        </w:rPr>
      </w:pPr>
    </w:p>
    <w:p w:rsidR="00B0687E" w:rsidRDefault="005420B5">
      <w:pPr>
        <w:pStyle w:val="DefaultText"/>
        <w:spacing w:line="360" w:lineRule="auto"/>
        <w:ind w:left="720"/>
      </w:pPr>
      <w:r>
        <w:rPr>
          <w:rFonts w:ascii="Tahoma" w:hAnsi="Tahoma" w:cs="Tahoma"/>
          <w:sz w:val="22"/>
          <w:szCs w:val="22"/>
        </w:rPr>
        <w:t>3.</w:t>
      </w:r>
      <w:r>
        <w:rPr>
          <w:rFonts w:ascii="Tahoma" w:hAnsi="Tahoma" w:cs="Tahoma"/>
          <w:sz w:val="22"/>
          <w:szCs w:val="22"/>
        </w:rPr>
        <w:tab/>
        <w:t>Pacific Engineering Corporation</w:t>
      </w:r>
    </w:p>
    <w:p w:rsidR="00B0687E" w:rsidRDefault="005420B5">
      <w:pPr>
        <w:pStyle w:val="DefaultText"/>
        <w:spacing w:line="360" w:lineRule="auto"/>
        <w:ind w:left="720"/>
      </w:pPr>
      <w:r>
        <w:rPr>
          <w:rFonts w:ascii="Tahoma" w:hAnsi="Tahoma" w:cs="Tahoma"/>
          <w:sz w:val="22"/>
          <w:szCs w:val="22"/>
        </w:rPr>
        <w:tab/>
        <w:t>A-297, MIDC-</w:t>
      </w:r>
      <w:proofErr w:type="spellStart"/>
      <w:r>
        <w:rPr>
          <w:rFonts w:ascii="Tahoma" w:hAnsi="Tahoma" w:cs="Tahoma"/>
          <w:sz w:val="22"/>
          <w:szCs w:val="22"/>
        </w:rPr>
        <w:t>Mahape</w:t>
      </w:r>
      <w:proofErr w:type="spellEnd"/>
      <w:r>
        <w:rPr>
          <w:rFonts w:ascii="Tahoma" w:hAnsi="Tahoma" w:cs="Tahoma"/>
          <w:sz w:val="22"/>
          <w:szCs w:val="22"/>
        </w:rPr>
        <w:t xml:space="preserve">, Near </w:t>
      </w:r>
      <w:proofErr w:type="spellStart"/>
      <w:r>
        <w:rPr>
          <w:rFonts w:ascii="Tahoma" w:hAnsi="Tahoma" w:cs="Tahoma"/>
          <w:sz w:val="22"/>
          <w:szCs w:val="22"/>
        </w:rPr>
        <w:t>Mahape</w:t>
      </w:r>
      <w:proofErr w:type="spellEnd"/>
      <w:r>
        <w:rPr>
          <w:rFonts w:ascii="Tahoma" w:hAnsi="Tahoma" w:cs="Tahoma"/>
          <w:sz w:val="22"/>
          <w:szCs w:val="22"/>
        </w:rPr>
        <w:t xml:space="preserve"> Bus Depot,</w:t>
      </w:r>
    </w:p>
    <w:p w:rsidR="00B0687E" w:rsidRDefault="005420B5">
      <w:pPr>
        <w:pStyle w:val="DefaultText"/>
        <w:spacing w:line="360" w:lineRule="auto"/>
        <w:ind w:left="720"/>
      </w:pPr>
      <w:r>
        <w:rPr>
          <w:rFonts w:ascii="Tahoma" w:hAnsi="Tahoma" w:cs="Tahoma"/>
          <w:sz w:val="22"/>
          <w:szCs w:val="22"/>
        </w:rPr>
        <w:tab/>
        <w:t xml:space="preserve">Anthony Garage, Thane-Belapur Road, </w:t>
      </w:r>
      <w:proofErr w:type="spellStart"/>
      <w:r>
        <w:rPr>
          <w:rFonts w:ascii="Tahoma" w:hAnsi="Tahoma" w:cs="Tahoma"/>
          <w:sz w:val="22"/>
          <w:szCs w:val="22"/>
        </w:rPr>
        <w:t>Mahape</w:t>
      </w:r>
      <w:proofErr w:type="spellEnd"/>
      <w:r>
        <w:rPr>
          <w:rFonts w:ascii="Tahoma" w:hAnsi="Tahoma" w:cs="Tahoma"/>
          <w:sz w:val="22"/>
          <w:szCs w:val="22"/>
        </w:rPr>
        <w:t xml:space="preserve"> </w:t>
      </w:r>
      <w:proofErr w:type="spellStart"/>
      <w:r>
        <w:rPr>
          <w:rFonts w:ascii="Tahoma" w:hAnsi="Tahoma" w:cs="Tahoma"/>
          <w:sz w:val="22"/>
          <w:szCs w:val="22"/>
        </w:rPr>
        <w:t>Midc</w:t>
      </w:r>
      <w:proofErr w:type="spellEnd"/>
      <w:r>
        <w:rPr>
          <w:rFonts w:ascii="Tahoma" w:hAnsi="Tahoma" w:cs="Tahoma"/>
          <w:sz w:val="22"/>
          <w:szCs w:val="22"/>
        </w:rPr>
        <w:t>,</w:t>
      </w:r>
      <w:r>
        <w:rPr>
          <w:rFonts w:ascii="Tahoma" w:hAnsi="Tahoma" w:cs="Tahoma"/>
          <w:sz w:val="22"/>
          <w:szCs w:val="22"/>
        </w:rPr>
        <w:br/>
      </w:r>
      <w:r>
        <w:rPr>
          <w:rFonts w:ascii="Tahoma" w:hAnsi="Tahoma" w:cs="Tahoma"/>
          <w:sz w:val="22"/>
          <w:szCs w:val="22"/>
        </w:rPr>
        <w:tab/>
        <w:t xml:space="preserve">Navi Mumbai-400710, Maharashtra, India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pPr>
      <w:r>
        <w:rPr>
          <w:rFonts w:ascii="Tahoma" w:hAnsi="Tahoma" w:cs="Tahoma"/>
          <w:sz w:val="22"/>
          <w:szCs w:val="22"/>
        </w:rPr>
        <w:t>4.</w:t>
      </w:r>
      <w:r>
        <w:rPr>
          <w:rFonts w:ascii="Tahoma" w:hAnsi="Tahoma" w:cs="Tahoma"/>
          <w:sz w:val="22"/>
          <w:szCs w:val="22"/>
        </w:rPr>
        <w:tab/>
        <w:t>Face Automation</w:t>
      </w:r>
    </w:p>
    <w:p w:rsidR="00B0687E" w:rsidRDefault="005420B5">
      <w:pPr>
        <w:pStyle w:val="DefaultText"/>
        <w:spacing w:line="360" w:lineRule="auto"/>
        <w:ind w:left="720"/>
      </w:pPr>
      <w:r>
        <w:rPr>
          <w:rFonts w:ascii="Tahoma" w:hAnsi="Tahoma" w:cs="Tahoma"/>
          <w:sz w:val="22"/>
          <w:szCs w:val="22"/>
        </w:rPr>
        <w:tab/>
        <w:t xml:space="preserve">D215A, Ghatkopar Industrial Estate, </w:t>
      </w:r>
    </w:p>
    <w:p w:rsidR="00B0687E" w:rsidRDefault="005420B5">
      <w:pPr>
        <w:pStyle w:val="DefaultText"/>
        <w:spacing w:line="360" w:lineRule="auto"/>
        <w:ind w:left="720"/>
      </w:pPr>
      <w:r>
        <w:rPr>
          <w:rFonts w:ascii="Tahoma" w:hAnsi="Tahoma" w:cs="Tahoma"/>
          <w:sz w:val="22"/>
          <w:szCs w:val="22"/>
        </w:rPr>
        <w:tab/>
        <w:t xml:space="preserve">Agra Road Industrial Premises Co Operative Society Limited, </w:t>
      </w:r>
    </w:p>
    <w:p w:rsidR="00B0687E" w:rsidRDefault="005420B5">
      <w:pPr>
        <w:pStyle w:val="DefaultText"/>
        <w:spacing w:line="360" w:lineRule="auto"/>
        <w:ind w:left="720"/>
      </w:pPr>
      <w:r>
        <w:rPr>
          <w:rFonts w:ascii="Tahoma" w:hAnsi="Tahoma" w:cs="Tahoma"/>
          <w:sz w:val="22"/>
          <w:szCs w:val="22"/>
        </w:rPr>
        <w:tab/>
        <w:t xml:space="preserve">LBS Marg, Ghatkopar West, Mumbai- 400086, Maharashtra, India </w:t>
      </w:r>
    </w:p>
    <w:p w:rsidR="00B0687E" w:rsidRDefault="00B0687E">
      <w:pPr>
        <w:pStyle w:val="DefaultText"/>
        <w:spacing w:line="360" w:lineRule="auto"/>
        <w:ind w:left="720"/>
        <w:rPr>
          <w:rFonts w:ascii="Tahoma" w:hAnsi="Tahoma" w:cs="Tahoma"/>
          <w:sz w:val="22"/>
          <w:szCs w:val="22"/>
        </w:rPr>
      </w:pPr>
    </w:p>
    <w:p w:rsidR="00B0687E" w:rsidRDefault="005420B5">
      <w:pPr>
        <w:pStyle w:val="DefaultText"/>
        <w:widowControl w:val="0"/>
        <w:spacing w:line="360" w:lineRule="auto"/>
        <w:ind w:left="720"/>
        <w:rPr>
          <w:rFonts w:ascii="Tahoma" w:hAnsi="Tahoma" w:cs="Tahoma"/>
          <w:sz w:val="22"/>
          <w:szCs w:val="22"/>
        </w:rPr>
      </w:pPr>
      <w:r>
        <w:rPr>
          <w:rFonts w:ascii="Tahoma" w:eastAsia="Andale Sans UI;Arial Unicode MS" w:hAnsi="Tahoma" w:cs="Tahoma"/>
          <w:sz w:val="22"/>
          <w:szCs w:val="22"/>
        </w:rPr>
        <w:t xml:space="preserve">Other </w:t>
      </w:r>
      <w:proofErr w:type="spellStart"/>
      <w:r>
        <w:rPr>
          <w:rFonts w:ascii="Tahoma" w:eastAsia="Andale Sans UI;Arial Unicode MS" w:hAnsi="Tahoma" w:cs="Tahoma"/>
          <w:sz w:val="22"/>
          <w:szCs w:val="22"/>
        </w:rPr>
        <w:t>well known</w:t>
      </w:r>
      <w:proofErr w:type="spellEnd"/>
      <w:r>
        <w:rPr>
          <w:rFonts w:ascii="Tahoma" w:eastAsia="Andale Sans UI;Arial Unicode MS" w:hAnsi="Tahoma" w:cs="Tahoma"/>
          <w:sz w:val="22"/>
          <w:szCs w:val="22"/>
        </w:rPr>
        <w:t xml:space="preserve"> machine manufacturers can be searched from directories/ internet are </w:t>
      </w:r>
      <w:r>
        <w:rPr>
          <w:rStyle w:val="StrongEmphasis"/>
          <w:rFonts w:ascii="Tahoma" w:eastAsia="Andale Sans UI;Arial Unicode MS" w:hAnsi="Tahoma" w:cs="Tahoma"/>
          <w:b w:val="0"/>
          <w:bCs w:val="0"/>
          <w:sz w:val="22"/>
          <w:szCs w:val="22"/>
        </w:rPr>
        <w:t>ACME TOOLINGS</w:t>
      </w:r>
      <w:r>
        <w:rPr>
          <w:rFonts w:ascii="Tahoma" w:eastAsia="Andale Sans UI;Arial Unicode MS" w:hAnsi="Tahoma" w:cs="Tahoma"/>
          <w:sz w:val="22"/>
          <w:szCs w:val="22"/>
        </w:rPr>
        <w:t xml:space="preserve">, Ace Manufacturing Systems Ltd., </w:t>
      </w:r>
      <w:proofErr w:type="spellStart"/>
      <w:r>
        <w:rPr>
          <w:rFonts w:ascii="Tahoma" w:eastAsia="Andale Sans UI;Arial Unicode MS" w:hAnsi="Tahoma" w:cs="Tahoma"/>
          <w:sz w:val="22"/>
          <w:szCs w:val="22"/>
        </w:rPr>
        <w:t>Batliboi</w:t>
      </w:r>
      <w:proofErr w:type="spellEnd"/>
      <w:r>
        <w:rPr>
          <w:rFonts w:ascii="Tahoma" w:eastAsia="Andale Sans UI;Arial Unicode MS" w:hAnsi="Tahoma" w:cs="Tahoma"/>
          <w:sz w:val="22"/>
          <w:szCs w:val="22"/>
        </w:rPr>
        <w:t xml:space="preserve"> Ltd., Bharat Fritz Werner </w:t>
      </w:r>
      <w:proofErr w:type="gramStart"/>
      <w:r>
        <w:rPr>
          <w:rFonts w:ascii="Tahoma" w:eastAsia="Andale Sans UI;Arial Unicode MS" w:hAnsi="Tahoma" w:cs="Tahoma"/>
          <w:sz w:val="22"/>
          <w:szCs w:val="22"/>
        </w:rPr>
        <w:t>Ltd. ,</w:t>
      </w:r>
      <w:proofErr w:type="gramEnd"/>
      <w:r>
        <w:rPr>
          <w:rFonts w:ascii="Tahoma" w:eastAsia="Andale Sans UI;Arial Unicode MS" w:hAnsi="Tahoma" w:cs="Tahoma"/>
          <w:sz w:val="22"/>
          <w:szCs w:val="22"/>
        </w:rPr>
        <w:t xml:space="preserve"> HMT Machine Tools Ltd., </w:t>
      </w:r>
      <w:proofErr w:type="spellStart"/>
      <w:r>
        <w:rPr>
          <w:rFonts w:ascii="Tahoma" w:eastAsia="Andale Sans UI;Arial Unicode MS" w:hAnsi="Tahoma" w:cs="Tahoma"/>
          <w:sz w:val="22"/>
          <w:szCs w:val="22"/>
        </w:rPr>
        <w:t>Advani</w:t>
      </w:r>
      <w:proofErr w:type="spellEnd"/>
      <w:r>
        <w:rPr>
          <w:rFonts w:ascii="Tahoma" w:eastAsia="Andale Sans UI;Arial Unicode MS" w:hAnsi="Tahoma" w:cs="Tahoma"/>
          <w:sz w:val="22"/>
          <w:szCs w:val="22"/>
        </w:rPr>
        <w:t xml:space="preserve"> Oerlikon Ltd, Lakshmi Machine Works Ltd., TAL Manufacturing Solutions Ltd., </w:t>
      </w:r>
      <w:proofErr w:type="spellStart"/>
      <w:r>
        <w:rPr>
          <w:rFonts w:ascii="Tahoma" w:eastAsia="Andale Sans UI;Arial Unicode MS" w:hAnsi="Tahoma" w:cs="Tahoma"/>
          <w:sz w:val="22"/>
          <w:szCs w:val="22"/>
        </w:rPr>
        <w:t>Vigel</w:t>
      </w:r>
      <w:proofErr w:type="spellEnd"/>
      <w:r>
        <w:rPr>
          <w:rFonts w:ascii="Tahoma" w:eastAsia="Andale Sans UI;Arial Unicode MS" w:hAnsi="Tahoma" w:cs="Tahoma"/>
          <w:sz w:val="22"/>
          <w:szCs w:val="22"/>
        </w:rPr>
        <w:t xml:space="preserve"> Manufacturing Technologies (P) Ltd, Lokesh Machines Ltd., </w:t>
      </w:r>
      <w:proofErr w:type="spellStart"/>
      <w:r>
        <w:rPr>
          <w:rFonts w:ascii="Tahoma" w:eastAsia="Andale Sans UI;Arial Unicode MS" w:hAnsi="Tahoma" w:cs="Tahoma"/>
          <w:sz w:val="22"/>
          <w:szCs w:val="22"/>
        </w:rPr>
        <w:t>Praga</w:t>
      </w:r>
      <w:proofErr w:type="spellEnd"/>
      <w:r>
        <w:rPr>
          <w:rFonts w:ascii="Tahoma" w:eastAsia="Andale Sans UI;Arial Unicode MS" w:hAnsi="Tahoma" w:cs="Tahoma"/>
          <w:sz w:val="22"/>
          <w:szCs w:val="22"/>
        </w:rPr>
        <w:t xml:space="preserve"> Tools Ltd. , </w:t>
      </w:r>
      <w:proofErr w:type="spellStart"/>
      <w:r>
        <w:rPr>
          <w:rFonts w:ascii="Tahoma" w:eastAsia="Andale Sans UI;Arial Unicode MS" w:hAnsi="Tahoma" w:cs="Tahoma"/>
          <w:sz w:val="22"/>
          <w:szCs w:val="22"/>
        </w:rPr>
        <w:t>Toolcraft</w:t>
      </w:r>
      <w:proofErr w:type="spellEnd"/>
      <w:r>
        <w:rPr>
          <w:rFonts w:ascii="Tahoma" w:eastAsia="Andale Sans UI;Arial Unicode MS" w:hAnsi="Tahoma" w:cs="Tahoma"/>
          <w:sz w:val="22"/>
          <w:szCs w:val="22"/>
        </w:rPr>
        <w:t xml:space="preserve"> Systems Pvt. Ltd. , </w:t>
      </w:r>
      <w:proofErr w:type="spellStart"/>
      <w:r>
        <w:rPr>
          <w:rFonts w:ascii="Tahoma" w:eastAsia="Andale Sans UI;Arial Unicode MS" w:hAnsi="Tahoma" w:cs="Tahoma"/>
          <w:sz w:val="22"/>
          <w:szCs w:val="22"/>
        </w:rPr>
        <w:t>Vaddigiri</w:t>
      </w:r>
      <w:proofErr w:type="spellEnd"/>
      <w:r>
        <w:rPr>
          <w:rFonts w:ascii="Tahoma" w:eastAsia="Andale Sans UI;Arial Unicode MS" w:hAnsi="Tahoma" w:cs="Tahoma"/>
          <w:sz w:val="22"/>
          <w:szCs w:val="22"/>
        </w:rPr>
        <w:t xml:space="preserve"> Factory Automation </w:t>
      </w:r>
      <w:proofErr w:type="spellStart"/>
      <w:r>
        <w:rPr>
          <w:rFonts w:ascii="Tahoma" w:eastAsia="Andale Sans UI;Arial Unicode MS" w:hAnsi="Tahoma" w:cs="Tahoma"/>
          <w:sz w:val="22"/>
          <w:szCs w:val="22"/>
        </w:rPr>
        <w:t>Pvt</w:t>
      </w:r>
      <w:proofErr w:type="spellEnd"/>
      <w:r>
        <w:rPr>
          <w:rFonts w:ascii="Tahoma" w:eastAsia="Andale Sans UI;Arial Unicode MS" w:hAnsi="Tahoma" w:cs="Tahoma"/>
          <w:sz w:val="22"/>
          <w:szCs w:val="22"/>
        </w:rPr>
        <w:t xml:space="preserve"> Ltd </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B0687E" w:rsidRDefault="00B0687E">
      <w:pPr>
        <w:pStyle w:val="DefaultText"/>
        <w:spacing w:line="360" w:lineRule="auto"/>
        <w:ind w:left="720"/>
        <w:jc w:val="both"/>
        <w:rPr>
          <w:rFonts w:ascii="Tahoma" w:hAnsi="Tahoma" w:cs="Tahoma"/>
          <w:sz w:val="22"/>
          <w:szCs w:val="22"/>
        </w:rPr>
      </w:pPr>
    </w:p>
    <w:tbl>
      <w:tblPr>
        <w:tblW w:w="9436" w:type="dxa"/>
        <w:tblInd w:w="5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29"/>
        <w:gridCol w:w="2970"/>
        <w:gridCol w:w="1081"/>
        <w:gridCol w:w="900"/>
        <w:gridCol w:w="990"/>
        <w:gridCol w:w="990"/>
        <w:gridCol w:w="900"/>
        <w:gridCol w:w="976"/>
      </w:tblGrid>
      <w:tr w:rsidR="00B0687E">
        <w:trPr>
          <w:trHeight w:val="287"/>
        </w:trPr>
        <w:tc>
          <w:tcPr>
            <w:tcW w:w="628"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 xml:space="preserve">Sr. </w:t>
            </w:r>
            <w:r>
              <w:rPr>
                <w:rFonts w:ascii="Tahoma" w:hAnsi="Tahoma" w:cs="Tahoma"/>
                <w:b/>
                <w:bCs/>
                <w:sz w:val="20"/>
                <w:szCs w:val="20"/>
              </w:rPr>
              <w:lastRenderedPageBreak/>
              <w:t>No.</w:t>
            </w:r>
          </w:p>
        </w:tc>
        <w:tc>
          <w:tcPr>
            <w:tcW w:w="2969"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Particulars</w:t>
            </w:r>
          </w:p>
        </w:tc>
        <w:tc>
          <w:tcPr>
            <w:tcW w:w="1081"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4756"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center"/>
              <w:rPr>
                <w:rFonts w:ascii="Tahoma" w:hAnsi="Tahoma" w:cs="Tahoma"/>
                <w:b/>
                <w:bCs/>
                <w:sz w:val="20"/>
                <w:szCs w:val="20"/>
              </w:rPr>
            </w:pPr>
            <w:r>
              <w:rPr>
                <w:rFonts w:ascii="Tahoma" w:hAnsi="Tahoma" w:cs="Tahoma"/>
                <w:b/>
                <w:bCs/>
                <w:sz w:val="20"/>
                <w:szCs w:val="20"/>
              </w:rPr>
              <w:t>Year Wise estimates</w:t>
            </w:r>
          </w:p>
        </w:tc>
      </w:tr>
      <w:tr w:rsidR="00B0687E">
        <w:trPr>
          <w:trHeight w:val="233"/>
        </w:trPr>
        <w:tc>
          <w:tcPr>
            <w:tcW w:w="628"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B0687E">
            <w:pPr>
              <w:pStyle w:val="DefaultText"/>
              <w:spacing w:line="360" w:lineRule="auto"/>
              <w:jc w:val="both"/>
              <w:rPr>
                <w:rFonts w:ascii="Tahoma" w:hAnsi="Tahoma" w:cs="Tahoma"/>
                <w:b/>
                <w:bCs/>
                <w:sz w:val="20"/>
                <w:szCs w:val="20"/>
              </w:rPr>
            </w:pPr>
          </w:p>
        </w:tc>
        <w:tc>
          <w:tcPr>
            <w:tcW w:w="2969"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B0687E">
            <w:pPr>
              <w:pStyle w:val="DefaultText"/>
              <w:spacing w:line="360" w:lineRule="auto"/>
              <w:jc w:val="both"/>
              <w:rPr>
                <w:rFonts w:ascii="Tahoma" w:hAnsi="Tahoma" w:cs="Tahoma"/>
                <w:b/>
                <w:bCs/>
                <w:sz w:val="20"/>
                <w:szCs w:val="20"/>
              </w:rPr>
            </w:pPr>
          </w:p>
        </w:tc>
        <w:tc>
          <w:tcPr>
            <w:tcW w:w="1081"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B0687E">
            <w:pPr>
              <w:pStyle w:val="DefaultText"/>
              <w:spacing w:line="360" w:lineRule="auto"/>
              <w:jc w:val="center"/>
              <w:rPr>
                <w:rFonts w:ascii="Tahoma" w:hAnsi="Tahoma" w:cs="Tahoma"/>
                <w:b/>
                <w:bCs/>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center"/>
              <w:rPr>
                <w:rFonts w:ascii="Tahoma" w:hAnsi="Tahoma" w:cs="Tahoma"/>
                <w:b/>
                <w:bCs/>
                <w:sz w:val="20"/>
                <w:szCs w:val="20"/>
              </w:rPr>
            </w:pPr>
            <w:r>
              <w:rPr>
                <w:rFonts w:ascii="Tahoma" w:hAnsi="Tahoma" w:cs="Tahoma"/>
                <w:b/>
                <w:bCs/>
                <w:sz w:val="20"/>
                <w:szCs w:val="20"/>
              </w:rPr>
              <w:t>Year 1</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center"/>
              <w:rPr>
                <w:rFonts w:ascii="Tahoma" w:hAnsi="Tahoma" w:cs="Tahoma"/>
                <w:b/>
                <w:bCs/>
                <w:sz w:val="20"/>
                <w:szCs w:val="20"/>
              </w:rPr>
            </w:pPr>
            <w:r>
              <w:rPr>
                <w:rFonts w:ascii="Tahoma" w:hAnsi="Tahoma" w:cs="Tahoma"/>
                <w:b/>
                <w:bCs/>
                <w:sz w:val="20"/>
                <w:szCs w:val="20"/>
              </w:rPr>
              <w:t>Year 2</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center"/>
              <w:rPr>
                <w:rFonts w:ascii="Tahoma" w:hAnsi="Tahoma" w:cs="Tahoma"/>
                <w:b/>
                <w:bCs/>
                <w:sz w:val="20"/>
                <w:szCs w:val="20"/>
              </w:rPr>
            </w:pPr>
            <w:r>
              <w:rPr>
                <w:rFonts w:ascii="Tahoma" w:hAnsi="Tahoma"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center"/>
              <w:rPr>
                <w:rFonts w:ascii="Tahoma" w:hAnsi="Tahoma" w:cs="Tahoma"/>
                <w:b/>
                <w:bCs/>
                <w:sz w:val="20"/>
                <w:szCs w:val="20"/>
              </w:rPr>
            </w:pPr>
            <w:r>
              <w:rPr>
                <w:rFonts w:ascii="Tahoma" w:hAnsi="Tahoma" w:cs="Tahoma"/>
                <w:b/>
                <w:bCs/>
                <w:sz w:val="20"/>
                <w:szCs w:val="20"/>
              </w:rPr>
              <w:t>Year 4</w:t>
            </w:r>
          </w:p>
        </w:tc>
        <w:tc>
          <w:tcPr>
            <w:tcW w:w="97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center"/>
              <w:rPr>
                <w:rFonts w:ascii="Tahoma" w:hAnsi="Tahoma" w:cs="Tahoma"/>
                <w:b/>
                <w:bCs/>
                <w:sz w:val="20"/>
                <w:szCs w:val="20"/>
              </w:rPr>
            </w:pPr>
            <w:r>
              <w:rPr>
                <w:rFonts w:ascii="Tahoma" w:hAnsi="Tahoma" w:cs="Tahoma"/>
                <w:b/>
                <w:bCs/>
                <w:sz w:val="20"/>
                <w:szCs w:val="20"/>
              </w:rPr>
              <w:t>Year 5</w:t>
            </w:r>
          </w:p>
        </w:tc>
      </w:tr>
      <w:tr w:rsidR="00B0687E">
        <w:trPr>
          <w:trHeight w:val="424"/>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Sales</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90.00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112.50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135.00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157.50</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157.50</w:t>
            </w:r>
          </w:p>
        </w:tc>
      </w:tr>
      <w:tr w:rsidR="00B0687E">
        <w:trPr>
          <w:trHeight w:val="587"/>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44.00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55.00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66.00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77.00</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77.00</w:t>
            </w:r>
          </w:p>
        </w:tc>
      </w:tr>
      <w:tr w:rsidR="00B0687E">
        <w:trPr>
          <w:trHeight w:val="424"/>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46.00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57.50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69.00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80.50</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80.50</w:t>
            </w:r>
          </w:p>
        </w:tc>
      </w:tr>
      <w:tr w:rsidR="00B0687E">
        <w:trPr>
          <w:trHeight w:val="424"/>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35.55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35.55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35.55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35.55</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35.55</w:t>
            </w:r>
          </w:p>
        </w:tc>
      </w:tr>
      <w:tr w:rsidR="00B0687E">
        <w:trPr>
          <w:trHeight w:val="424"/>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Interest</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1.84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1.84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1.84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1.84</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1.84</w:t>
            </w:r>
          </w:p>
        </w:tc>
      </w:tr>
      <w:tr w:rsidR="00B0687E">
        <w:trPr>
          <w:trHeight w:val="424"/>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2.11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2.11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2.11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2.11</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2.11</w:t>
            </w:r>
          </w:p>
        </w:tc>
      </w:tr>
      <w:tr w:rsidR="00B0687E">
        <w:trPr>
          <w:trHeight w:val="424"/>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6.50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18.00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29.50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41.00</w:t>
            </w:r>
          </w:p>
        </w:tc>
        <w:tc>
          <w:tcPr>
            <w:tcW w:w="97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41.00</w:t>
            </w:r>
          </w:p>
        </w:tc>
      </w:tr>
    </w:tbl>
    <w:p w:rsidR="00B0687E" w:rsidRDefault="00B0687E">
      <w:pPr>
        <w:pStyle w:val="DefaultText"/>
        <w:spacing w:line="360" w:lineRule="auto"/>
        <w:ind w:left="720"/>
        <w:jc w:val="both"/>
        <w:rPr>
          <w:rFonts w:ascii="Tahoma" w:hAnsi="Tahoma" w:cs="Tahoma"/>
          <w:b/>
          <w:bCs/>
        </w:rPr>
      </w:pPr>
    </w:p>
    <w:p w:rsidR="00B0687E" w:rsidRDefault="005420B5">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B0687E" w:rsidRDefault="00B0687E">
      <w:pPr>
        <w:pStyle w:val="DefaultText"/>
        <w:tabs>
          <w:tab w:val="left" w:pos="180"/>
        </w:tabs>
        <w:spacing w:line="360" w:lineRule="auto"/>
        <w:ind w:left="720"/>
        <w:jc w:val="both"/>
        <w:rPr>
          <w:rFonts w:ascii="Tahoma" w:hAnsi="Tahoma"/>
          <w:sz w:val="22"/>
          <w:szCs w:val="22"/>
        </w:rPr>
      </w:pPr>
    </w:p>
    <w:p w:rsidR="00B0687E" w:rsidRDefault="005420B5">
      <w:pPr>
        <w:pStyle w:val="DefaultText"/>
        <w:tabs>
          <w:tab w:val="left" w:pos="180"/>
        </w:tabs>
        <w:spacing w:line="360" w:lineRule="auto"/>
        <w:ind w:left="720"/>
        <w:jc w:val="both"/>
      </w:pPr>
      <w:r>
        <w:rPr>
          <w:rFonts w:ascii="Tahoma" w:hAnsi="Tahoma" w:cs="Tahoma"/>
          <w:sz w:val="22"/>
          <w:szCs w:val="22"/>
        </w:rPr>
        <w:t xml:space="preserve">The Unit will have capacity 30000 </w:t>
      </w:r>
      <w:proofErr w:type="spellStart"/>
      <w:r>
        <w:rPr>
          <w:rFonts w:ascii="Tahoma" w:hAnsi="Tahoma" w:cs="Tahoma"/>
          <w:sz w:val="22"/>
          <w:szCs w:val="22"/>
        </w:rPr>
        <w:t>nos</w:t>
      </w:r>
      <w:proofErr w:type="spellEnd"/>
      <w:r>
        <w:rPr>
          <w:rFonts w:ascii="Tahoma" w:hAnsi="Tahoma" w:cs="Tahoma"/>
          <w:sz w:val="22"/>
          <w:szCs w:val="22"/>
        </w:rPr>
        <w:t xml:space="preserve"> of silencer of various vehicle models for the OEM / replacement market. Partial or replacement components are also to be taken up for the </w:t>
      </w:r>
      <w:r w:rsidR="00953196">
        <w:rPr>
          <w:rFonts w:ascii="Tahoma" w:hAnsi="Tahoma" w:cs="Tahoma"/>
          <w:sz w:val="22"/>
          <w:szCs w:val="22"/>
        </w:rPr>
        <w:t>aftermarket</w:t>
      </w:r>
      <w:r>
        <w:rPr>
          <w:rFonts w:ascii="Tahoma" w:hAnsi="Tahoma" w:cs="Tahoma"/>
          <w:sz w:val="22"/>
          <w:szCs w:val="22"/>
        </w:rPr>
        <w:t xml:space="preserve"> sales. The bulk / distributor sales prices range from </w:t>
      </w:r>
      <w:proofErr w:type="spellStart"/>
      <w:r>
        <w:rPr>
          <w:rFonts w:ascii="Tahoma" w:hAnsi="Tahoma" w:cs="Tahoma"/>
          <w:sz w:val="22"/>
          <w:szCs w:val="22"/>
        </w:rPr>
        <w:t>Rs</w:t>
      </w:r>
      <w:proofErr w:type="spellEnd"/>
      <w:r>
        <w:rPr>
          <w:rFonts w:ascii="Tahoma" w:hAnsi="Tahoma" w:cs="Tahoma"/>
          <w:sz w:val="22"/>
          <w:szCs w:val="22"/>
        </w:rPr>
        <w:t xml:space="preserve"> 250 per to </w:t>
      </w:r>
      <w:proofErr w:type="spellStart"/>
      <w:r>
        <w:rPr>
          <w:rFonts w:ascii="Tahoma" w:hAnsi="Tahoma" w:cs="Tahoma"/>
          <w:sz w:val="22"/>
          <w:szCs w:val="22"/>
        </w:rPr>
        <w:t>Rs</w:t>
      </w:r>
      <w:proofErr w:type="spellEnd"/>
      <w:r>
        <w:rPr>
          <w:rFonts w:ascii="Tahoma" w:hAnsi="Tahoma" w:cs="Tahoma"/>
          <w:sz w:val="22"/>
          <w:szCs w:val="22"/>
        </w:rPr>
        <w:t xml:space="preserve"> 2500 per unit or sub unit depending on vehicle type/ complexities of design involved as well as volumes. The material requirements are considered for MS/ carbon steel from </w:t>
      </w:r>
      <w:proofErr w:type="spellStart"/>
      <w:r>
        <w:rPr>
          <w:rFonts w:ascii="Tahoma" w:hAnsi="Tahoma" w:cs="Tahoma"/>
          <w:sz w:val="22"/>
          <w:szCs w:val="22"/>
        </w:rPr>
        <w:t>Rs</w:t>
      </w:r>
      <w:proofErr w:type="spellEnd"/>
      <w:r>
        <w:rPr>
          <w:rFonts w:ascii="Tahoma" w:hAnsi="Tahoma" w:cs="Tahoma"/>
          <w:sz w:val="22"/>
          <w:szCs w:val="22"/>
        </w:rPr>
        <w:t xml:space="preserve"> 30 to 60 per kg including fasteners </w:t>
      </w:r>
      <w:r w:rsidR="00953196">
        <w:rPr>
          <w:rFonts w:ascii="Tahoma" w:hAnsi="Tahoma" w:cs="Tahoma"/>
          <w:sz w:val="22"/>
          <w:szCs w:val="22"/>
        </w:rPr>
        <w:t>and tube</w:t>
      </w:r>
      <w:r>
        <w:rPr>
          <w:rFonts w:ascii="Tahoma" w:hAnsi="Tahoma" w:cs="Tahoma"/>
          <w:sz w:val="22"/>
          <w:szCs w:val="22"/>
        </w:rPr>
        <w:t xml:space="preserve"> </w:t>
      </w:r>
      <w:proofErr w:type="spellStart"/>
      <w:r>
        <w:rPr>
          <w:rFonts w:ascii="Tahoma" w:hAnsi="Tahoma" w:cs="Tahoma"/>
          <w:sz w:val="22"/>
          <w:szCs w:val="22"/>
        </w:rPr>
        <w:t>etc</w:t>
      </w:r>
      <w:proofErr w:type="spellEnd"/>
      <w:r>
        <w:rPr>
          <w:rFonts w:ascii="Tahoma" w:hAnsi="Tahoma" w:cs="Tahoma"/>
          <w:sz w:val="22"/>
          <w:szCs w:val="22"/>
        </w:rPr>
        <w:t xml:space="preserve"> sections. Catalytic converter types will have additional cost of catalytic cartridge. Consumables </w:t>
      </w:r>
      <w:r w:rsidR="00953196">
        <w:rPr>
          <w:rFonts w:ascii="Tahoma" w:hAnsi="Tahoma" w:cs="Tahoma"/>
          <w:sz w:val="22"/>
          <w:szCs w:val="22"/>
        </w:rPr>
        <w:t>costs also</w:t>
      </w:r>
      <w:r>
        <w:rPr>
          <w:rFonts w:ascii="Tahoma" w:hAnsi="Tahoma" w:cs="Tahoma"/>
          <w:sz w:val="22"/>
          <w:szCs w:val="22"/>
        </w:rPr>
        <w:t xml:space="preserve"> considered at prevailing market rate.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953196">
        <w:rPr>
          <w:rFonts w:ascii="Tahoma" w:hAnsi="Tahoma" w:cs="Tahoma"/>
          <w:sz w:val="22"/>
          <w:szCs w:val="22"/>
        </w:rPr>
        <w:t>10 %</w:t>
      </w:r>
      <w:r>
        <w:rPr>
          <w:rFonts w:ascii="Tahoma" w:hAnsi="Tahoma" w:cs="Tahoma"/>
          <w:sz w:val="22"/>
          <w:szCs w:val="22"/>
        </w:rPr>
        <w:t xml:space="preserve"> and Interest costs are taken at 14 -15 % depending on type of industry.</w:t>
      </w:r>
    </w:p>
    <w:p w:rsidR="00B0687E" w:rsidRDefault="00B0687E">
      <w:pPr>
        <w:pStyle w:val="DefaultText"/>
        <w:tabs>
          <w:tab w:val="left" w:pos="180"/>
        </w:tabs>
        <w:spacing w:line="360" w:lineRule="auto"/>
        <w:ind w:left="720"/>
        <w:jc w:val="both"/>
        <w:rPr>
          <w:rFonts w:ascii="Tahoma" w:hAnsi="Tahoma" w:cs="Tahoma"/>
          <w:b/>
          <w:bCs/>
          <w:sz w:val="22"/>
          <w:szCs w:val="22"/>
        </w:rPr>
      </w:pPr>
    </w:p>
    <w:p w:rsidR="00B0687E" w:rsidRDefault="005420B5">
      <w:pPr>
        <w:pStyle w:val="DefaultText"/>
        <w:spacing w:line="360" w:lineRule="auto"/>
        <w:ind w:left="720"/>
        <w:jc w:val="both"/>
        <w:rPr>
          <w:rFonts w:ascii="Tahoma" w:hAnsi="Tahoma" w:cs="Tahoma"/>
          <w:b/>
          <w:bCs/>
        </w:rPr>
      </w:pPr>
      <w:r>
        <w:rPr>
          <w:rFonts w:ascii="Tahoma" w:hAnsi="Tahoma" w:cs="Tahoma"/>
          <w:b/>
          <w:bCs/>
        </w:rPr>
        <w:t>14.</w:t>
      </w:r>
      <w:r>
        <w:rPr>
          <w:rFonts w:ascii="Tahoma" w:hAnsi="Tahoma" w:cs="Tahoma"/>
          <w:b/>
          <w:bCs/>
        </w:rPr>
        <w:tab/>
        <w:t>BREAK EVEN ANALYSIS</w:t>
      </w:r>
    </w:p>
    <w:p w:rsidR="00B0687E" w:rsidRDefault="00B0687E">
      <w:pPr>
        <w:pStyle w:val="DefaultText"/>
        <w:spacing w:line="360" w:lineRule="auto"/>
        <w:ind w:left="720"/>
        <w:jc w:val="both"/>
        <w:rPr>
          <w:rFonts w:ascii="Tahoma" w:hAnsi="Tahoma" w:cs="Tahoma"/>
          <w:sz w:val="22"/>
          <w:szCs w:val="22"/>
        </w:rPr>
      </w:pPr>
    </w:p>
    <w:p w:rsidR="00B0687E" w:rsidRDefault="005420B5">
      <w:pPr>
        <w:pStyle w:val="DefaultText"/>
        <w:spacing w:line="360" w:lineRule="auto"/>
        <w:ind w:left="720"/>
        <w:jc w:val="both"/>
      </w:pPr>
      <w:r>
        <w:rPr>
          <w:rFonts w:ascii="Tahoma" w:hAnsi="Tahoma" w:cs="Tahoma"/>
          <w:sz w:val="22"/>
          <w:szCs w:val="22"/>
        </w:rPr>
        <w:t>The project is can reach break-even capacity at 34.35 % of the installed capacity as depicted here below:</w:t>
      </w:r>
    </w:p>
    <w:p w:rsidR="005420B5" w:rsidRDefault="005420B5">
      <w:pPr>
        <w:pStyle w:val="DefaultText"/>
        <w:spacing w:line="360" w:lineRule="auto"/>
        <w:ind w:left="720"/>
        <w:jc w:val="both"/>
        <w:rPr>
          <w:rFonts w:ascii="Tahoma" w:hAnsi="Tahoma" w:cs="Tahoma"/>
          <w:sz w:val="22"/>
          <w:szCs w:val="22"/>
        </w:rPr>
      </w:pPr>
    </w:p>
    <w:tbl>
      <w:tblPr>
        <w:tblW w:w="6300" w:type="dxa"/>
        <w:tblInd w:w="15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47"/>
        <w:gridCol w:w="2573"/>
        <w:gridCol w:w="1802"/>
        <w:gridCol w:w="1078"/>
      </w:tblGrid>
      <w:tr w:rsidR="00B0687E">
        <w:trPr>
          <w:trHeight w:val="347"/>
        </w:trPr>
        <w:tc>
          <w:tcPr>
            <w:tcW w:w="84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7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80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7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B0687E" w:rsidRDefault="005420B5">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B0687E">
        <w:trPr>
          <w:trHeight w:val="30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225.00</w:t>
            </w:r>
          </w:p>
        </w:tc>
      </w:tr>
      <w:tr w:rsidR="00B0687E">
        <w:trPr>
          <w:trHeight w:val="30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2</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110.00</w:t>
            </w:r>
          </w:p>
        </w:tc>
      </w:tr>
      <w:tr w:rsidR="00B0687E">
        <w:trPr>
          <w:trHeight w:val="30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39.50</w:t>
            </w:r>
          </w:p>
        </w:tc>
      </w:tr>
      <w:tr w:rsidR="00B0687E">
        <w:trPr>
          <w:trHeight w:val="598"/>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4</w:t>
            </w: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8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B0687E" w:rsidRDefault="005420B5">
            <w:pPr>
              <w:pStyle w:val="DefaultText"/>
              <w:spacing w:line="360" w:lineRule="auto"/>
              <w:jc w:val="center"/>
              <w:rPr>
                <w:rFonts w:ascii="Tahoma" w:hAnsi="Tahoma" w:cs="Tahoma"/>
                <w:sz w:val="20"/>
                <w:szCs w:val="20"/>
              </w:rPr>
            </w:pPr>
            <w:r>
              <w:rPr>
                <w:rFonts w:ascii="Tahoma" w:hAnsi="Tahoma" w:cs="Tahoma"/>
                <w:sz w:val="20"/>
                <w:szCs w:val="20"/>
              </w:rPr>
              <w:t>34.35</w:t>
            </w:r>
          </w:p>
        </w:tc>
      </w:tr>
    </w:tbl>
    <w:p w:rsidR="00B0687E" w:rsidRDefault="00B0687E">
      <w:pPr>
        <w:pStyle w:val="DefaultText"/>
        <w:spacing w:line="360" w:lineRule="auto"/>
        <w:ind w:left="720"/>
        <w:jc w:val="both"/>
        <w:rPr>
          <w:rFonts w:ascii="Tahoma" w:hAnsi="Tahoma" w:cs="Tahoma"/>
          <w:sz w:val="22"/>
          <w:szCs w:val="22"/>
        </w:rPr>
      </w:pPr>
    </w:p>
    <w:p w:rsidR="00B0687E" w:rsidRDefault="005420B5">
      <w:pPr>
        <w:spacing w:line="360" w:lineRule="auto"/>
        <w:jc w:val="both"/>
      </w:pPr>
      <w:r>
        <w:rPr>
          <w:rFonts w:ascii="Tahoma" w:eastAsia="Tahoma" w:hAnsi="Tahoma"/>
          <w:b/>
          <w:szCs w:val="20"/>
        </w:rPr>
        <w:lastRenderedPageBreak/>
        <w:t>16.</w:t>
      </w:r>
      <w:r>
        <w:rPr>
          <w:rFonts w:ascii="Tahoma" w:eastAsia="Tahoma" w:hAnsi="Tahoma"/>
          <w:b/>
          <w:szCs w:val="20"/>
        </w:rPr>
        <w:tab/>
      </w:r>
      <w:r>
        <w:rPr>
          <w:rFonts w:ascii="Tahoma" w:hAnsi="Tahoma"/>
          <w:b/>
          <w:szCs w:val="20"/>
        </w:rPr>
        <w:t xml:space="preserve">STATUTORY/ GOVERNMENT APPROVALS  </w:t>
      </w:r>
    </w:p>
    <w:p w:rsidR="00B0687E" w:rsidRDefault="00B0687E">
      <w:pPr>
        <w:pStyle w:val="DefaultText"/>
        <w:spacing w:line="360" w:lineRule="auto"/>
        <w:jc w:val="both"/>
        <w:rPr>
          <w:rFonts w:ascii="Tahoma" w:hAnsi="Tahoma" w:cs="Tahoma"/>
          <w:szCs w:val="20"/>
        </w:rPr>
      </w:pPr>
    </w:p>
    <w:p w:rsidR="00B0687E" w:rsidRDefault="005420B5">
      <w:pPr>
        <w:pStyle w:val="DefaultText"/>
        <w:spacing w:line="360" w:lineRule="auto"/>
        <w:ind w:left="720"/>
        <w:jc w:val="both"/>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safety </w:t>
      </w:r>
      <w:proofErr w:type="spellStart"/>
      <w:r>
        <w:rPr>
          <w:rFonts w:ascii="Tahoma" w:hAnsi="Tahoma" w:cs="Tahoma"/>
          <w:sz w:val="22"/>
          <w:szCs w:val="20"/>
        </w:rPr>
        <w:t>etc</w:t>
      </w:r>
      <w:proofErr w:type="spellEnd"/>
      <w:r>
        <w:rPr>
          <w:rFonts w:ascii="Tahoma" w:hAnsi="Tahoma" w:cs="Tahoma"/>
          <w:sz w:val="22"/>
          <w:szCs w:val="20"/>
        </w:rPr>
        <w:t xml:space="preserve"> are required as per factory inspectorate and labor laws. Other registration as per Labor laws are ESI, PF etc. Before starting the unit will also need GST registration for procurement of materials as also for sale of goods. As such there is no pollution control registration requirements, however the unit will have to ensure safe environment through installation of chimney </w:t>
      </w:r>
      <w:proofErr w:type="spellStart"/>
      <w:r>
        <w:rPr>
          <w:rFonts w:ascii="Tahoma" w:hAnsi="Tahoma" w:cs="Tahoma"/>
          <w:sz w:val="22"/>
          <w:szCs w:val="20"/>
        </w:rPr>
        <w:t>etc</w:t>
      </w:r>
      <w:proofErr w:type="spellEnd"/>
      <w:r>
        <w:rPr>
          <w:rFonts w:ascii="Tahoma" w:hAnsi="Tahoma" w:cs="Tahoma"/>
          <w:sz w:val="22"/>
          <w:szCs w:val="20"/>
        </w:rPr>
        <w:t xml:space="preserve"> as per rules. Solid waste disposal shall have to meet the required norms.</w:t>
      </w:r>
      <w:r w:rsidR="00484A27">
        <w:rPr>
          <w:rFonts w:ascii="Tahoma" w:hAnsi="Tahoma" w:cs="Tahoma"/>
          <w:sz w:val="22"/>
          <w:szCs w:val="20"/>
        </w:rPr>
        <w:t xml:space="preserve"> </w:t>
      </w:r>
      <w:r w:rsidR="00484A27" w:rsidRPr="00484A27">
        <w:rPr>
          <w:rFonts w:ascii="Tahoma" w:hAnsi="Tahoma" w:cs="Tahoma"/>
          <w:sz w:val="22"/>
          <w:szCs w:val="20"/>
        </w:rPr>
        <w:t>Entrepreneur may contact State Pollution Control Board where ever it is applicable.</w:t>
      </w:r>
      <w:r w:rsidR="00484A27">
        <w:t xml:space="preserve"> </w:t>
      </w:r>
    </w:p>
    <w:p w:rsidR="00B0687E" w:rsidRDefault="00B0687E">
      <w:pPr>
        <w:pStyle w:val="DefaultText"/>
        <w:spacing w:line="360" w:lineRule="auto"/>
        <w:ind w:left="720"/>
        <w:jc w:val="both"/>
        <w:rPr>
          <w:rFonts w:ascii="Tahoma" w:hAnsi="Tahoma" w:cs="Tahoma"/>
          <w:szCs w:val="20"/>
        </w:rPr>
      </w:pPr>
    </w:p>
    <w:p w:rsidR="00B0687E" w:rsidRDefault="005420B5">
      <w:pPr>
        <w:pStyle w:val="ListParagraph"/>
        <w:spacing w:line="360" w:lineRule="auto"/>
        <w:jc w:val="both"/>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B0687E" w:rsidRDefault="00B0687E">
      <w:pPr>
        <w:pStyle w:val="ListParagraph"/>
        <w:spacing w:line="360" w:lineRule="auto"/>
        <w:jc w:val="both"/>
        <w:rPr>
          <w:rFonts w:ascii="Tahoma" w:eastAsia="Times New Roman" w:hAnsi="Tahoma"/>
          <w:b/>
          <w:lang w:bidi="ar-SA"/>
        </w:rPr>
      </w:pPr>
    </w:p>
    <w:p w:rsidR="00B0687E" w:rsidRDefault="005420B5">
      <w:pPr>
        <w:pStyle w:val="ListParagraph"/>
        <w:spacing w:line="360" w:lineRule="auto"/>
        <w:jc w:val="both"/>
      </w:pPr>
      <w:r>
        <w:rPr>
          <w:rFonts w:ascii="Tahoma" w:eastAsia="Times New Roman" w:hAnsi="Tahoma"/>
          <w:sz w:val="22"/>
          <w:szCs w:val="22"/>
          <w:lang w:bidi="ar-SA"/>
        </w:rPr>
        <w:t xml:space="preserve">Since unit is basically processing sheet metal, it will be best suited to add several additional products to improve the profitability. The promoter should be dynamic enough to get the market share as also to grab sheet metal market opportunities.  </w:t>
      </w:r>
      <w:r>
        <w:rPr>
          <w:rFonts w:ascii="Tahoma" w:eastAsia="Times New Roman" w:hAnsi="Tahoma"/>
          <w:sz w:val="22"/>
          <w:lang w:bidi="ar-SA"/>
        </w:rPr>
        <w:t>The machines and equipment offer scope for diversification in industrial parts/ components. The unit can utilize the spare capacities. As such there is not much scope for organic backward or forward integration.</w:t>
      </w:r>
    </w:p>
    <w:p w:rsidR="00B0687E" w:rsidRDefault="00B0687E">
      <w:pPr>
        <w:pStyle w:val="ListParagraph"/>
        <w:spacing w:line="360" w:lineRule="auto"/>
        <w:jc w:val="both"/>
        <w:rPr>
          <w:rFonts w:ascii="Tahoma" w:eastAsia="Times New Roman" w:hAnsi="Tahoma"/>
          <w:sz w:val="22"/>
          <w:szCs w:val="22"/>
          <w:lang w:bidi="ar-SA"/>
        </w:rPr>
      </w:pPr>
    </w:p>
    <w:p w:rsidR="00B0687E" w:rsidRDefault="005420B5">
      <w:pPr>
        <w:pStyle w:val="ListParagraph"/>
        <w:spacing w:line="360" w:lineRule="auto"/>
        <w:jc w:val="both"/>
      </w:pPr>
      <w:r>
        <w:rPr>
          <w:rFonts w:ascii="Tahoma" w:eastAsia="Times New Roman" w:hAnsi="Tahoma"/>
          <w:sz w:val="22"/>
          <w:szCs w:val="22"/>
          <w:lang w:bidi="ar-SA"/>
        </w:rPr>
        <w:t xml:space="preserve">The business needs building up reputation, ensuring reliability and quality of services rendered. </w:t>
      </w:r>
      <w:proofErr w:type="gramStart"/>
      <w:r>
        <w:rPr>
          <w:rFonts w:ascii="Tahoma" w:eastAsia="Times New Roman" w:hAnsi="Tahoma"/>
          <w:sz w:val="22"/>
          <w:szCs w:val="22"/>
          <w:lang w:bidi="ar-SA"/>
        </w:rPr>
        <w:t>Also</w:t>
      </w:r>
      <w:proofErr w:type="gramEnd"/>
      <w:r>
        <w:rPr>
          <w:rFonts w:ascii="Tahoma" w:eastAsia="Times New Roman" w:hAnsi="Tahoma"/>
          <w:sz w:val="22"/>
          <w:szCs w:val="22"/>
          <w:lang w:bidi="ar-SA"/>
        </w:rPr>
        <w:t xml:space="preserve"> personal rapport of key persons can generate good business volumes from OEM units and ancillary component unit. The location with good catchment area ensures good market potential to new business units.</w:t>
      </w:r>
    </w:p>
    <w:p w:rsidR="005420B5" w:rsidRDefault="005420B5">
      <w:pPr>
        <w:pStyle w:val="ListParagraph"/>
        <w:spacing w:line="360" w:lineRule="auto"/>
        <w:jc w:val="both"/>
        <w:rPr>
          <w:rFonts w:ascii="Tahoma" w:eastAsia="Times New Roman" w:hAnsi="Tahoma"/>
          <w:sz w:val="22"/>
          <w:lang w:bidi="ar-SA"/>
        </w:rPr>
      </w:pPr>
    </w:p>
    <w:p w:rsidR="00B0687E" w:rsidRDefault="005420B5">
      <w:pPr>
        <w:pStyle w:val="ListParagraph"/>
        <w:spacing w:line="360" w:lineRule="auto"/>
        <w:jc w:val="bot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B0687E" w:rsidRDefault="00B0687E">
      <w:pPr>
        <w:pStyle w:val="ListParagraph"/>
        <w:spacing w:line="360" w:lineRule="auto"/>
        <w:jc w:val="both"/>
        <w:rPr>
          <w:rFonts w:ascii="Tahoma" w:eastAsia="Times New Roman" w:hAnsi="Tahoma"/>
          <w:b/>
          <w:lang w:bidi="ar-SA"/>
        </w:rPr>
      </w:pPr>
    </w:p>
    <w:p w:rsidR="00B0687E" w:rsidRDefault="005420B5">
      <w:pPr>
        <w:pStyle w:val="ListParagraph"/>
        <w:spacing w:line="360" w:lineRule="auto"/>
        <w:jc w:val="both"/>
      </w:pPr>
      <w:r>
        <w:rPr>
          <w:rFonts w:ascii="Tahoma" w:eastAsia="Times New Roman" w:hAnsi="Tahoma"/>
          <w:sz w:val="22"/>
          <w:szCs w:val="22"/>
          <w:lang w:bidi="ar-SA"/>
        </w:rPr>
        <w:t xml:space="preserve">There are no specific training centers for production technology. </w:t>
      </w:r>
      <w:r w:rsidR="00511482">
        <w:rPr>
          <w:rFonts w:ascii="Tahoma" w:eastAsia="Times New Roman" w:hAnsi="Tahoma"/>
          <w:sz w:val="22"/>
          <w:szCs w:val="22"/>
          <w:lang w:bidi="ar-SA"/>
        </w:rPr>
        <w:t>However,</w:t>
      </w:r>
      <w:r>
        <w:rPr>
          <w:rFonts w:ascii="Tahoma" w:eastAsia="Times New Roman" w:hAnsi="Tahoma"/>
          <w:sz w:val="22"/>
          <w:szCs w:val="22"/>
          <w:lang w:bidi="ar-SA"/>
        </w:rPr>
        <w:t xml:space="preserve">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shall be helpful. </w:t>
      </w:r>
    </w:p>
    <w:p w:rsidR="00B0687E" w:rsidRDefault="00B0687E">
      <w:pPr>
        <w:pStyle w:val="ListParagraph"/>
        <w:spacing w:line="360" w:lineRule="auto"/>
        <w:jc w:val="both"/>
        <w:rPr>
          <w:rFonts w:ascii="Tahoma" w:eastAsia="Times New Roman" w:hAnsi="Tahoma"/>
          <w:sz w:val="22"/>
          <w:szCs w:val="22"/>
          <w:lang w:bidi="ar-SA"/>
        </w:rPr>
      </w:pPr>
    </w:p>
    <w:p w:rsidR="00B0687E" w:rsidRDefault="005420B5">
      <w:pPr>
        <w:pStyle w:val="ListParagraph"/>
        <w:spacing w:line="360" w:lineRule="auto"/>
        <w:jc w:val="both"/>
      </w:pPr>
      <w:r>
        <w:rPr>
          <w:rFonts w:ascii="Tahoma" w:eastAsia="Times New Roman" w:hAnsi="Tahoma"/>
          <w:sz w:val="22"/>
          <w:szCs w:val="22"/>
          <w:lang w:bidi="ar-SA"/>
        </w:rPr>
        <w:lastRenderedPageBreak/>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B0687E" w:rsidRDefault="00B0687E">
      <w:pPr>
        <w:pStyle w:val="ListParagraph"/>
        <w:spacing w:line="360" w:lineRule="auto"/>
        <w:jc w:val="both"/>
        <w:rPr>
          <w:rFonts w:ascii="Tahoma" w:eastAsia="Times New Roman" w:hAnsi="Tahoma"/>
          <w:sz w:val="22"/>
          <w:szCs w:val="22"/>
          <w:lang w:bidi="ar-SA"/>
        </w:rPr>
      </w:pPr>
    </w:p>
    <w:p w:rsidR="004101E0" w:rsidRDefault="005420B5">
      <w:pPr>
        <w:pStyle w:val="ListParagraph"/>
        <w:spacing w:line="360" w:lineRule="auto"/>
        <w:jc w:val="both"/>
        <w:rPr>
          <w:rFonts w:ascii="Tahoma" w:eastAsia="Times New Roman" w:hAnsi="Tahoma"/>
          <w:color w:val="auto"/>
          <w:sz w:val="22"/>
          <w:szCs w:val="22"/>
          <w:lang w:bidi="ar-SA"/>
        </w:rPr>
      </w:pPr>
      <w:r>
        <w:rPr>
          <w:rFonts w:ascii="Tahoma" w:eastAsia="Times New Roman" w:hAnsi="Tahoma"/>
          <w:sz w:val="22"/>
          <w:szCs w:val="22"/>
          <w:lang w:bidi="ar-SA"/>
        </w:rPr>
        <w:t xml:space="preserve">Udyamimitra </w:t>
      </w:r>
      <w:r w:rsidRPr="00EE2C5C">
        <w:rPr>
          <w:rFonts w:ascii="Tahoma" w:eastAsia="Times New Roman" w:hAnsi="Tahoma"/>
          <w:color w:val="auto"/>
          <w:sz w:val="22"/>
          <w:szCs w:val="22"/>
          <w:lang w:bidi="ar-SA"/>
        </w:rPr>
        <w:t xml:space="preserve">portal (link: </w:t>
      </w:r>
      <w:hyperlink r:id="rId6" w:tgtFrame="_blank">
        <w:r w:rsidRPr="00EE2C5C">
          <w:rPr>
            <w:rStyle w:val="InternetLink"/>
            <w:rFonts w:ascii="Tahoma" w:eastAsia="Times New Roman" w:hAnsi="Tahoma"/>
            <w:color w:val="auto"/>
            <w:sz w:val="22"/>
            <w:szCs w:val="22"/>
            <w:lang w:bidi="ar-SA"/>
          </w:rPr>
          <w:t>www.udyamimitra.in</w:t>
        </w:r>
      </w:hyperlink>
      <w:r w:rsidRPr="00EE2C5C">
        <w:rPr>
          <w:rFonts w:ascii="Tahoma" w:eastAsia="Times New Roman" w:hAnsi="Tahoma"/>
          <w:color w:val="auto"/>
          <w:sz w:val="22"/>
          <w:szCs w:val="22"/>
          <w:lang w:bidi="ar-SA"/>
        </w:rPr>
        <w:t xml:space="preserve">) can also be accessed for hand-holding services viz. application filling / project report preparation, EDP, financial Training, Skill Development, mentoring etc. </w:t>
      </w:r>
    </w:p>
    <w:p w:rsidR="004101E0" w:rsidRDefault="004101E0">
      <w:pPr>
        <w:pStyle w:val="ListParagraph"/>
        <w:spacing w:line="360" w:lineRule="auto"/>
        <w:jc w:val="both"/>
        <w:rPr>
          <w:rFonts w:ascii="Tahoma" w:eastAsia="Times New Roman" w:hAnsi="Tahoma"/>
          <w:color w:val="auto"/>
          <w:sz w:val="22"/>
          <w:szCs w:val="22"/>
          <w:lang w:bidi="ar-SA"/>
        </w:rPr>
      </w:pPr>
    </w:p>
    <w:p w:rsidR="00B0687E" w:rsidRDefault="005420B5">
      <w:pPr>
        <w:pStyle w:val="ListParagraph"/>
        <w:spacing w:line="360" w:lineRule="auto"/>
        <w:jc w:val="both"/>
      </w:pPr>
      <w:r w:rsidRPr="00EE2C5C">
        <w:rPr>
          <w:rFonts w:ascii="Tahoma" w:eastAsia="Times New Roman" w:hAnsi="Tahoma"/>
          <w:color w:val="auto"/>
          <w:sz w:val="22"/>
          <w:szCs w:val="22"/>
          <w:lang w:bidi="ar-SA"/>
        </w:rPr>
        <w:t>Entrepreneurship program helps to run business successfully is also available from Institutes like Entrepreneurship</w:t>
      </w:r>
      <w:r>
        <w:rPr>
          <w:rFonts w:ascii="Tahoma" w:eastAsia="Times New Roman" w:hAnsi="Tahoma"/>
          <w:sz w:val="22"/>
          <w:szCs w:val="22"/>
          <w:lang w:bidi="ar-SA"/>
        </w:rPr>
        <w:t xml:space="preserve"> Development Institute of India (EDII) and its affiliates all over India. </w:t>
      </w:r>
    </w:p>
    <w:p w:rsidR="00B0687E" w:rsidRDefault="00B0687E">
      <w:pPr>
        <w:pStyle w:val="DefaultText"/>
        <w:spacing w:line="360" w:lineRule="auto"/>
        <w:ind w:left="720"/>
        <w:jc w:val="both"/>
      </w:pPr>
    </w:p>
    <w:p w:rsidR="005420B5" w:rsidRPr="00AB168C" w:rsidRDefault="005420B5" w:rsidP="005420B5">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5420B5" w:rsidRPr="00AB168C" w:rsidRDefault="005420B5" w:rsidP="005420B5">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5420B5" w:rsidRDefault="005420B5">
      <w:pPr>
        <w:pStyle w:val="DefaultText"/>
        <w:spacing w:line="360" w:lineRule="auto"/>
        <w:ind w:left="720"/>
        <w:jc w:val="both"/>
      </w:pPr>
    </w:p>
    <w:sectPr w:rsidR="005420B5">
      <w:pgSz w:w="12240" w:h="15840"/>
      <w:pgMar w:top="126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B06C7"/>
    <w:multiLevelType w:val="multilevel"/>
    <w:tmpl w:val="6F5CA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F76447"/>
    <w:multiLevelType w:val="multilevel"/>
    <w:tmpl w:val="945E42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7E"/>
    <w:rsid w:val="00072002"/>
    <w:rsid w:val="00095BA6"/>
    <w:rsid w:val="000E3E84"/>
    <w:rsid w:val="00125BBC"/>
    <w:rsid w:val="001F67C5"/>
    <w:rsid w:val="002533E0"/>
    <w:rsid w:val="004101E0"/>
    <w:rsid w:val="00484A27"/>
    <w:rsid w:val="004A3BCF"/>
    <w:rsid w:val="00511482"/>
    <w:rsid w:val="005420B5"/>
    <w:rsid w:val="00646A12"/>
    <w:rsid w:val="0066472F"/>
    <w:rsid w:val="006A21C8"/>
    <w:rsid w:val="006A78E4"/>
    <w:rsid w:val="00953196"/>
    <w:rsid w:val="00954EA8"/>
    <w:rsid w:val="00A61D6B"/>
    <w:rsid w:val="00A77326"/>
    <w:rsid w:val="00AD4718"/>
    <w:rsid w:val="00B0687E"/>
    <w:rsid w:val="00BE5EF9"/>
    <w:rsid w:val="00C81BCC"/>
    <w:rsid w:val="00D62229"/>
    <w:rsid w:val="00DF6691"/>
    <w:rsid w:val="00EE2C5C"/>
    <w:rsid w:val="00FD7B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5C7E7-6E73-468F-A180-7380C6FC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DD7AC8"/>
    <w:pPr>
      <w:widowControl w:val="0"/>
      <w:ind w:left="706"/>
      <w:jc w:val="center"/>
    </w:pPr>
    <w:rPr>
      <w:color w:val="00000A"/>
      <w:sz w:val="24"/>
    </w:rPr>
  </w:style>
  <w:style w:type="paragraph" w:styleId="Heading1">
    <w:name w:val="heading 1"/>
    <w:basedOn w:val="Heading"/>
    <w:qFormat/>
    <w:pPr>
      <w:spacing w:before="115" w:after="115"/>
      <w:jc w:val="lef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DD7AC8"/>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jc w:val="left"/>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DD7AC8"/>
    <w:pPr>
      <w:widowControl/>
      <w:overflowPunct w:val="0"/>
      <w:ind w:left="0"/>
      <w:jc w:val="left"/>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2018-02-02T05:42:00Z</dcterms:created>
  <dcterms:modified xsi:type="dcterms:W3CDTF">2018-02-02T05:42:00Z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