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519" w:rsidRPr="00822337" w:rsidRDefault="00122054" w:rsidP="00927D18">
      <w:pPr>
        <w:spacing w:before="0" w:after="0"/>
        <w:jc w:val="center"/>
        <w:rPr>
          <w:sz w:val="24"/>
          <w:szCs w:val="24"/>
        </w:rPr>
      </w:pPr>
      <w:r>
        <w:rPr>
          <w:sz w:val="24"/>
          <w:szCs w:val="24"/>
        </w:rPr>
        <w:t>Profile No.: 232</w:t>
      </w:r>
      <w:r w:rsidR="0080603D">
        <w:rPr>
          <w:sz w:val="24"/>
          <w:szCs w:val="24"/>
        </w:rPr>
        <w:tab/>
      </w:r>
      <w:r w:rsidR="0080603D">
        <w:rPr>
          <w:sz w:val="24"/>
          <w:szCs w:val="24"/>
        </w:rPr>
        <w:tab/>
      </w:r>
      <w:r w:rsidR="0080603D">
        <w:rPr>
          <w:sz w:val="24"/>
          <w:szCs w:val="24"/>
        </w:rPr>
        <w:tab/>
      </w:r>
      <w:r w:rsidR="0080603D">
        <w:rPr>
          <w:sz w:val="24"/>
          <w:szCs w:val="24"/>
        </w:rPr>
        <w:tab/>
      </w:r>
      <w:r w:rsidR="0080603D">
        <w:rPr>
          <w:sz w:val="24"/>
          <w:szCs w:val="24"/>
        </w:rPr>
        <w:tab/>
      </w:r>
      <w:r w:rsidR="0080603D">
        <w:rPr>
          <w:sz w:val="24"/>
          <w:szCs w:val="24"/>
        </w:rPr>
        <w:tab/>
      </w:r>
      <w:r w:rsidR="0080603D">
        <w:rPr>
          <w:sz w:val="24"/>
          <w:szCs w:val="24"/>
        </w:rPr>
        <w:tab/>
        <w:t>NIC Code:24320</w:t>
      </w:r>
      <w:bookmarkStart w:id="0" w:name="_GoBack"/>
      <w:bookmarkEnd w:id="0"/>
    </w:p>
    <w:p w:rsidR="00111519" w:rsidRDefault="00111519" w:rsidP="00927D18">
      <w:pPr>
        <w:spacing w:before="0" w:after="0"/>
        <w:jc w:val="center"/>
        <w:rPr>
          <w:sz w:val="18"/>
          <w:szCs w:val="18"/>
        </w:rPr>
      </w:pPr>
    </w:p>
    <w:p w:rsidR="00111519" w:rsidRDefault="00BB5F1E" w:rsidP="00927D18">
      <w:pPr>
        <w:spacing w:before="0" w:after="0"/>
        <w:jc w:val="center"/>
        <w:rPr>
          <w:sz w:val="30"/>
          <w:szCs w:val="30"/>
        </w:rPr>
      </w:pPr>
      <w:r>
        <w:rPr>
          <w:sz w:val="30"/>
          <w:szCs w:val="30"/>
        </w:rPr>
        <w:t>TOOL ROOM FOR PLASTIC DIES</w:t>
      </w:r>
    </w:p>
    <w:p w:rsidR="00111519" w:rsidRDefault="00111519" w:rsidP="00927D18">
      <w:pPr>
        <w:spacing w:before="0" w:after="0"/>
        <w:jc w:val="both"/>
      </w:pPr>
    </w:p>
    <w:p w:rsidR="00111519" w:rsidRPr="00822337" w:rsidRDefault="00BB5F1E" w:rsidP="00927D18">
      <w:pPr>
        <w:pStyle w:val="ListParagraph"/>
        <w:spacing w:before="0" w:after="0"/>
        <w:jc w:val="both"/>
        <w:rPr>
          <w:sz w:val="24"/>
          <w:szCs w:val="24"/>
        </w:rPr>
      </w:pPr>
      <w:r w:rsidRPr="00822337">
        <w:rPr>
          <w:sz w:val="24"/>
          <w:szCs w:val="24"/>
        </w:rPr>
        <w:t>1.</w:t>
      </w:r>
      <w:r w:rsidRPr="00822337">
        <w:rPr>
          <w:sz w:val="24"/>
          <w:szCs w:val="24"/>
        </w:rPr>
        <w:tab/>
        <w:t>INTRODUCTION:</w:t>
      </w:r>
    </w:p>
    <w:p w:rsidR="00111519" w:rsidRDefault="00111519" w:rsidP="00927D18">
      <w:pPr>
        <w:pStyle w:val="ListParagraph"/>
        <w:spacing w:before="0" w:after="0"/>
        <w:ind w:left="1080"/>
        <w:jc w:val="both"/>
      </w:pPr>
    </w:p>
    <w:p w:rsidR="00111519" w:rsidRDefault="00BB5F1E" w:rsidP="00927D18">
      <w:pPr>
        <w:spacing w:before="0" w:after="0"/>
        <w:ind w:left="706"/>
        <w:jc w:val="both"/>
      </w:pPr>
      <w:r>
        <w:rPr>
          <w:b w:val="0"/>
          <w:bCs w:val="0"/>
        </w:rPr>
        <w:t xml:space="preserve">Mass production technology is made possible by dies and tooling industry and contributes majorly to the growth of manufacturing sector and </w:t>
      </w:r>
      <w:r w:rsidR="00822337">
        <w:rPr>
          <w:b w:val="0"/>
          <w:bCs w:val="0"/>
        </w:rPr>
        <w:t>therefore tool</w:t>
      </w:r>
      <w:r>
        <w:rPr>
          <w:b w:val="0"/>
          <w:bCs w:val="0"/>
        </w:rPr>
        <w:t xml:space="preserve"> room industry is known as “the mother of industry”. </w:t>
      </w:r>
      <w:r>
        <w:rPr>
          <w:b w:val="0"/>
        </w:rPr>
        <w:t xml:space="preserve">Plastic molding processes like Injection, compression, Blow molding and Extrusion are used to create many things such as electronic housings, containers, bottle caps, automotive interiors, door and window profiles, trimmings etc., and most other plastic products available today. </w:t>
      </w:r>
    </w:p>
    <w:p w:rsidR="00111519" w:rsidRDefault="00111519" w:rsidP="00927D18">
      <w:pPr>
        <w:spacing w:before="0" w:after="0"/>
        <w:ind w:left="706"/>
        <w:jc w:val="both"/>
        <w:rPr>
          <w:b w:val="0"/>
        </w:rPr>
      </w:pPr>
    </w:p>
    <w:p w:rsidR="00111519" w:rsidRDefault="00BB5F1E" w:rsidP="00927D18">
      <w:pPr>
        <w:spacing w:before="0" w:after="0"/>
        <w:ind w:left="706"/>
        <w:jc w:val="both"/>
      </w:pPr>
      <w:r>
        <w:rPr>
          <w:b w:val="0"/>
        </w:rPr>
        <w:t xml:space="preserve">Several different types of plastics are processed viz. ABS, Acetal, Acrylic, Polypropylene, HDPE/LDPE, Nylon, PEEK, PET , Polycarbonate, Polyester, Polypropylene, Polystyrene, Polyurethane and Thermoplastic with or without reinforcement fillers like glass fiber, mineral powders, carbon fibers etc. All these materials and processes used require dies and tools for producing high volumes of plastic parts. All most all sectors of industries are using plastic parts and dies for these are designed considering shape, size etc. parameters. </w:t>
      </w:r>
    </w:p>
    <w:p w:rsidR="00111519" w:rsidRDefault="00BB5F1E" w:rsidP="00927D18">
      <w:pPr>
        <w:spacing w:before="0" w:after="0"/>
        <w:ind w:left="706"/>
        <w:jc w:val="both"/>
      </w:pPr>
      <w:r>
        <w:rPr>
          <w:b w:val="0"/>
          <w:bCs w:val="0"/>
        </w:rPr>
        <w:t xml:space="preserve"> </w:t>
      </w:r>
    </w:p>
    <w:p w:rsidR="00111519" w:rsidRPr="00927D18" w:rsidRDefault="00BB5F1E" w:rsidP="00927D18">
      <w:pPr>
        <w:pStyle w:val="ListParagraph"/>
        <w:spacing w:before="0" w:after="0"/>
        <w:jc w:val="both"/>
        <w:rPr>
          <w:sz w:val="24"/>
          <w:szCs w:val="24"/>
        </w:rPr>
      </w:pPr>
      <w:r w:rsidRPr="00927D18">
        <w:rPr>
          <w:sz w:val="24"/>
          <w:szCs w:val="24"/>
        </w:rPr>
        <w:t>2.</w:t>
      </w:r>
      <w:r w:rsidRPr="00927D18">
        <w:rPr>
          <w:sz w:val="24"/>
          <w:szCs w:val="24"/>
        </w:rPr>
        <w:tab/>
        <w:t>PRODUCT &amp; ITS APPLICATION:</w:t>
      </w:r>
    </w:p>
    <w:p w:rsidR="00111519" w:rsidRDefault="00111519" w:rsidP="00927D18">
      <w:pPr>
        <w:pStyle w:val="ListParagraph"/>
        <w:spacing w:before="0" w:after="0"/>
        <w:ind w:left="1080"/>
        <w:jc w:val="both"/>
      </w:pPr>
    </w:p>
    <w:p w:rsidR="00111519" w:rsidRDefault="00BB5F1E" w:rsidP="00927D18">
      <w:pPr>
        <w:spacing w:before="0" w:after="0"/>
        <w:ind w:left="706"/>
        <w:jc w:val="both"/>
      </w:pPr>
      <w:r>
        <w:rPr>
          <w:b w:val="0"/>
        </w:rPr>
        <w:t>The mold or die used to produce plastic parts in molding have to manufacture high-volume production and Molds are typically constructed from hardened steel, pre-hardened steel, aluminum, and/or beryllium-copper alloy. The choice of material to build a mold from is primarily one of economics. Main features of plastic dies are:</w:t>
      </w:r>
    </w:p>
    <w:p w:rsidR="00111519" w:rsidRDefault="00BB5F1E" w:rsidP="00927D18">
      <w:pPr>
        <w:numPr>
          <w:ilvl w:val="0"/>
          <w:numId w:val="1"/>
        </w:numPr>
        <w:spacing w:before="0" w:after="0"/>
        <w:jc w:val="both"/>
      </w:pPr>
      <w:r>
        <w:rPr>
          <w:b w:val="0"/>
        </w:rPr>
        <w:t xml:space="preserve">Walls and internal ribs. To properly release the part, taper or draft is provided with good surface finish. </w:t>
      </w:r>
    </w:p>
    <w:p w:rsidR="00111519" w:rsidRDefault="00BB5F1E" w:rsidP="00927D18">
      <w:pPr>
        <w:numPr>
          <w:ilvl w:val="0"/>
          <w:numId w:val="1"/>
        </w:numPr>
        <w:spacing w:before="0" w:after="0"/>
        <w:jc w:val="both"/>
      </w:pPr>
      <w:r>
        <w:rPr>
          <w:b w:val="0"/>
        </w:rPr>
        <w:t xml:space="preserve">Molds must have a gate, to allow the molten plastic to be injected into the cavity of the mold. Gate type, design and location affect the part such as part packing, gate removal, cosmetic appearance of the part, and part dimensions &amp; warping. </w:t>
      </w:r>
    </w:p>
    <w:p w:rsidR="00111519" w:rsidRDefault="00BB5F1E" w:rsidP="00927D18">
      <w:pPr>
        <w:numPr>
          <w:ilvl w:val="0"/>
          <w:numId w:val="1"/>
        </w:numPr>
        <w:spacing w:before="0" w:after="0"/>
        <w:jc w:val="both"/>
      </w:pPr>
      <w:r>
        <w:rPr>
          <w:b w:val="0"/>
        </w:rPr>
        <w:t xml:space="preserve">Proper wall thickness can have drastic effects on the cost and production speed of </w:t>
      </w:r>
      <w:r>
        <w:rPr>
          <w:b w:val="0"/>
        </w:rPr>
        <w:lastRenderedPageBreak/>
        <w:t xml:space="preserve">manufacturing. Thinner walls use less material which reduces cost and take less time to cool, reducing cycle time. </w:t>
      </w:r>
    </w:p>
    <w:p w:rsidR="00111519" w:rsidRDefault="00BB5F1E" w:rsidP="00927D18">
      <w:pPr>
        <w:numPr>
          <w:ilvl w:val="0"/>
          <w:numId w:val="1"/>
        </w:numPr>
        <w:spacing w:before="0" w:after="0"/>
        <w:jc w:val="both"/>
      </w:pPr>
      <w:r>
        <w:rPr>
          <w:b w:val="0"/>
        </w:rPr>
        <w:t xml:space="preserve">Texturing is a pattern on the mold surface. Texture can be a functional component of design as it hides finger prints, improves grip and reduces wear from friction. This process allows flexibility in creating the final appearance of parts. </w:t>
      </w:r>
    </w:p>
    <w:p w:rsidR="00111519" w:rsidRDefault="00BB5F1E" w:rsidP="00927D18">
      <w:pPr>
        <w:numPr>
          <w:ilvl w:val="0"/>
          <w:numId w:val="1"/>
        </w:numPr>
        <w:spacing w:before="0" w:after="0"/>
        <w:jc w:val="both"/>
      </w:pPr>
      <w:r>
        <w:rPr>
          <w:b w:val="0"/>
        </w:rPr>
        <w:t>Inserts used in plastic parts provide a place for fasteners such as machine screws. The inserts are often made of brass and give robust design.</w:t>
      </w:r>
    </w:p>
    <w:p w:rsidR="00111519" w:rsidRDefault="00BB5F1E" w:rsidP="00927D18">
      <w:pPr>
        <w:numPr>
          <w:ilvl w:val="0"/>
          <w:numId w:val="1"/>
        </w:numPr>
        <w:spacing w:before="0" w:after="0"/>
        <w:jc w:val="both"/>
      </w:pPr>
      <w:r>
        <w:rPr>
          <w:b w:val="0"/>
        </w:rPr>
        <w:t xml:space="preserve">The cost of manufacturing molds depends on a very large set of factors ranging from number of cavities, size of the parts (and therefore the mold), complexity of the pieces, expected tool longevity, surface finishes and many others. </w:t>
      </w:r>
    </w:p>
    <w:p w:rsidR="00111519" w:rsidRDefault="00111519" w:rsidP="00927D18">
      <w:pPr>
        <w:spacing w:before="0" w:after="0"/>
        <w:ind w:left="706"/>
        <w:jc w:val="both"/>
        <w:rPr>
          <w:b w:val="0"/>
        </w:rPr>
      </w:pPr>
    </w:p>
    <w:p w:rsidR="00111519" w:rsidRDefault="00BB5F1E" w:rsidP="00927D18">
      <w:pPr>
        <w:pStyle w:val="ListParagraph"/>
        <w:spacing w:before="0" w:after="0"/>
        <w:jc w:val="both"/>
      </w:pPr>
      <w:r w:rsidRPr="00927D18">
        <w:rPr>
          <w:sz w:val="24"/>
          <w:szCs w:val="24"/>
        </w:rPr>
        <w:t>3.</w:t>
      </w:r>
      <w:r w:rsidRPr="00927D18">
        <w:rPr>
          <w:sz w:val="24"/>
          <w:szCs w:val="24"/>
        </w:rPr>
        <w:tab/>
        <w:t>DESIRED QUALIFICATIONS FOR PROMOTER:</w:t>
      </w:r>
    </w:p>
    <w:p w:rsidR="00111519" w:rsidRDefault="00111519" w:rsidP="00927D18">
      <w:pPr>
        <w:pStyle w:val="ListParagraph"/>
        <w:spacing w:before="0" w:after="0"/>
        <w:ind w:left="1080"/>
        <w:jc w:val="both"/>
      </w:pPr>
    </w:p>
    <w:p w:rsidR="00111519" w:rsidRDefault="00BB5F1E" w:rsidP="00927D18">
      <w:pPr>
        <w:spacing w:before="0" w:after="0"/>
        <w:ind w:left="720"/>
        <w:jc w:val="both"/>
      </w:pPr>
      <w:r>
        <w:rPr>
          <w:b w:val="0"/>
          <w:bCs w:val="0"/>
        </w:rPr>
        <w:t>Any ITI, Diploma or graduate preferably with manufacturing or marketing experience.</w:t>
      </w:r>
    </w:p>
    <w:p w:rsidR="00111519" w:rsidRDefault="00BB5F1E" w:rsidP="00927D18">
      <w:pPr>
        <w:spacing w:before="0" w:after="0"/>
        <w:ind w:left="720"/>
        <w:jc w:val="both"/>
        <w:rPr>
          <w:b w:val="0"/>
          <w:bCs w:val="0"/>
        </w:rPr>
      </w:pPr>
      <w:r>
        <w:rPr>
          <w:b w:val="0"/>
          <w:bCs w:val="0"/>
        </w:rPr>
        <w:tab/>
      </w:r>
    </w:p>
    <w:p w:rsidR="00111519" w:rsidRDefault="00BB5F1E" w:rsidP="00927D18">
      <w:pPr>
        <w:pStyle w:val="DefaultText"/>
        <w:tabs>
          <w:tab w:val="left" w:pos="180"/>
        </w:tabs>
        <w:spacing w:before="0" w:after="0"/>
        <w:ind w:left="720"/>
        <w:jc w:val="both"/>
      </w:pPr>
      <w:bookmarkStart w:id="1" w:name="__DdeLink__4224_460358359"/>
      <w:r>
        <w:rPr>
          <w:rFonts w:cs="Tahoma"/>
          <w:sz w:val="24"/>
          <w:szCs w:val="24"/>
        </w:rPr>
        <w:t>4.</w:t>
      </w:r>
      <w:r>
        <w:rPr>
          <w:rFonts w:cs="Tahoma"/>
          <w:sz w:val="24"/>
          <w:szCs w:val="24"/>
        </w:rPr>
        <w:tab/>
      </w:r>
      <w:bookmarkStart w:id="2" w:name="_GoBack1"/>
      <w:bookmarkEnd w:id="1"/>
      <w:bookmarkEnd w:id="2"/>
      <w:r>
        <w:rPr>
          <w:rFonts w:cs="Tahoma"/>
          <w:sz w:val="24"/>
          <w:szCs w:val="24"/>
        </w:rPr>
        <w:t>INDUSTRY OUTLOOK/TREND</w:t>
      </w:r>
    </w:p>
    <w:p w:rsidR="00111519" w:rsidRDefault="00111519" w:rsidP="00927D18">
      <w:pPr>
        <w:pStyle w:val="DefaultText"/>
        <w:tabs>
          <w:tab w:val="left" w:pos="180"/>
        </w:tabs>
        <w:spacing w:before="0" w:after="0"/>
        <w:ind w:left="720"/>
        <w:jc w:val="both"/>
        <w:rPr>
          <w:b w:val="0"/>
          <w:bCs w:val="0"/>
        </w:rPr>
      </w:pPr>
    </w:p>
    <w:p w:rsidR="00111519" w:rsidRDefault="00BB5F1E" w:rsidP="00927D18">
      <w:pPr>
        <w:pStyle w:val="DefaultText"/>
        <w:tabs>
          <w:tab w:val="left" w:pos="180"/>
        </w:tabs>
        <w:spacing w:before="0" w:after="0"/>
        <w:ind w:left="720"/>
        <w:jc w:val="both"/>
        <w:rPr>
          <w:b w:val="0"/>
          <w:bCs w:val="0"/>
        </w:rPr>
      </w:pPr>
      <w:r>
        <w:rPr>
          <w:b w:val="0"/>
          <w:bCs w:val="0"/>
        </w:rPr>
        <w:t xml:space="preserve">The tool and die industry is primarily made up of small businesses using skilled employees with many years of experience. While most plastic industry tool and die production is for making consumer durable goods, It also plays an important role in manufacturing of parts and equipments for auto sector, aerospace, electronics computers and even defense sector. </w:t>
      </w:r>
    </w:p>
    <w:p w:rsidR="00111519" w:rsidRDefault="00BB5F1E" w:rsidP="00927D18">
      <w:pPr>
        <w:pStyle w:val="DefaultText"/>
        <w:tabs>
          <w:tab w:val="left" w:pos="180"/>
        </w:tabs>
        <w:spacing w:before="0" w:after="0"/>
        <w:ind w:left="720"/>
        <w:jc w:val="both"/>
        <w:rPr>
          <w:b w:val="0"/>
          <w:bCs w:val="0"/>
        </w:rPr>
      </w:pPr>
      <w:r>
        <w:rPr>
          <w:b w:val="0"/>
          <w:bCs w:val="0"/>
        </w:rPr>
        <w:br/>
        <w:t>The</w:t>
      </w:r>
      <w:r w:rsidR="00434D16">
        <w:rPr>
          <w:b w:val="0"/>
          <w:bCs w:val="0"/>
        </w:rPr>
        <w:t xml:space="preserve"> Indian tool room industry is </w:t>
      </w:r>
      <w:r>
        <w:rPr>
          <w:b w:val="0"/>
          <w:bCs w:val="0"/>
        </w:rPr>
        <w:t xml:space="preserve">contributes to manufacturing sector for the success of automobile, consumer durables, plastic etc. The industries meet their requirement of </w:t>
      </w:r>
      <w:r w:rsidR="00434D16">
        <w:rPr>
          <w:b w:val="0"/>
          <w:bCs w:val="0"/>
        </w:rPr>
        <w:t>tooling</w:t>
      </w:r>
      <w:r>
        <w:rPr>
          <w:b w:val="0"/>
          <w:bCs w:val="0"/>
        </w:rPr>
        <w:t xml:space="preserve"> through three sources – commercial tool room, captive tool room or import. Major Indian units have captive tooling units for in house demand. While many are offering commercial services too. According to an estimate published by the Tool and Gauge Manufacturers Association of India (TAGMA India), 30 % demand is from captive tool rooms, 50 % are from commercial tool makers and 20% is met through imports. The imports mostly originate from Japan, China, Germany and South Korea. Chinese tools and dies have an advantage for high volume, less sophisticated parts manufacturing.</w:t>
      </w:r>
    </w:p>
    <w:p w:rsidR="00111519" w:rsidRDefault="00111519" w:rsidP="00927D18">
      <w:pPr>
        <w:tabs>
          <w:tab w:val="left" w:pos="180"/>
        </w:tabs>
        <w:spacing w:before="0" w:after="0"/>
        <w:ind w:left="706"/>
        <w:jc w:val="both"/>
      </w:pPr>
    </w:p>
    <w:p w:rsidR="00111519" w:rsidRDefault="00BB5F1E" w:rsidP="00927D18">
      <w:pPr>
        <w:tabs>
          <w:tab w:val="left" w:pos="180"/>
        </w:tabs>
        <w:spacing w:before="0" w:after="0"/>
        <w:ind w:left="706"/>
        <w:jc w:val="both"/>
        <w:rPr>
          <w:b w:val="0"/>
          <w:bCs w:val="0"/>
        </w:rPr>
      </w:pPr>
      <w:r>
        <w:rPr>
          <w:b w:val="0"/>
          <w:bCs w:val="0"/>
        </w:rPr>
        <w:lastRenderedPageBreak/>
        <w:t xml:space="preserve">The Indian industry has several prominent players like Godrej &amp; Boyce, JBM Group, Larsen &amp; Toubro Ltd, Nagata India Pvt. Ltd, ACME </w:t>
      </w:r>
      <w:r w:rsidR="00434D16">
        <w:rPr>
          <w:b w:val="0"/>
          <w:bCs w:val="0"/>
        </w:rPr>
        <w:t>Tooling’s</w:t>
      </w:r>
      <w:r>
        <w:rPr>
          <w:b w:val="0"/>
          <w:bCs w:val="0"/>
        </w:rPr>
        <w:t xml:space="preserve">, Alcoa, Alphacraft, Dietech India, Dynacast, Endurance Group, Harindra Industrial, Jaihind Automation, Karthikeya Moulds &amp; Dies, Makino India, Motherson Molds and Die Casting Ltd., Classic Moulds and Dies (CMD), HMT Machine Tools, ITL Industries Ltd., Konarak Industria Pvt. Ltd., Mastercraft Engineers Pvt. Ltd., Premier Machine Tools,  Shaily Engineering Plastics Limited, Subros Ltd., Titan Precision Engg, Yamazaki Mazak etc. Over and above there are over 500 small and medium located at major centers are also offering plastic die manufacturing capabilities. </w:t>
      </w:r>
    </w:p>
    <w:p w:rsidR="00111519" w:rsidRDefault="00111519" w:rsidP="00927D18">
      <w:pPr>
        <w:tabs>
          <w:tab w:val="left" w:pos="180"/>
        </w:tabs>
        <w:spacing w:before="0" w:after="0"/>
        <w:ind w:left="706"/>
        <w:jc w:val="both"/>
      </w:pPr>
    </w:p>
    <w:p w:rsidR="00111519" w:rsidRDefault="00BB5F1E" w:rsidP="00927D18">
      <w:pPr>
        <w:pStyle w:val="DefaultText"/>
        <w:tabs>
          <w:tab w:val="left" w:pos="180"/>
        </w:tabs>
        <w:spacing w:before="0" w:after="0"/>
        <w:ind w:left="720"/>
        <w:jc w:val="both"/>
        <w:rPr>
          <w:b w:val="0"/>
          <w:bCs w:val="0"/>
        </w:rPr>
      </w:pPr>
      <w:r>
        <w:rPr>
          <w:b w:val="0"/>
          <w:bCs w:val="0"/>
        </w:rPr>
        <w:t xml:space="preserve">For sheet metal stampings/ pressed parts, the largest end users are: motor vehicle industry (50%), appliances (5%), other transport vehicles, agricultural equipment (5%), construction </w:t>
      </w:r>
      <w:r w:rsidR="00434D16">
        <w:rPr>
          <w:b w:val="0"/>
          <w:bCs w:val="0"/>
        </w:rPr>
        <w:t>industry (</w:t>
      </w:r>
      <w:r>
        <w:rPr>
          <w:b w:val="0"/>
          <w:bCs w:val="0"/>
        </w:rPr>
        <w:t>4%), and cookware (4%). For industrial molds, 41% of production is sold to the motor vehicle industry, 16% to electronics manufacturers, and 14% to appliance makers. Thus motor vehicle industry is thus the major end user of sheet metal tools and dies in terms of value.</w:t>
      </w:r>
    </w:p>
    <w:p w:rsidR="00111519" w:rsidRDefault="00111519" w:rsidP="00927D18">
      <w:pPr>
        <w:tabs>
          <w:tab w:val="left" w:pos="180"/>
        </w:tabs>
        <w:spacing w:before="0" w:after="0"/>
        <w:ind w:left="720"/>
        <w:jc w:val="both"/>
        <w:rPr>
          <w:b w:val="0"/>
          <w:bCs w:val="0"/>
        </w:rPr>
      </w:pPr>
    </w:p>
    <w:p w:rsidR="00111519" w:rsidRDefault="00BB5F1E" w:rsidP="00927D18">
      <w:pPr>
        <w:tabs>
          <w:tab w:val="left" w:pos="180"/>
        </w:tabs>
        <w:spacing w:before="0" w:after="0"/>
        <w:ind w:left="720"/>
        <w:jc w:val="both"/>
      </w:pPr>
      <w:r>
        <w:rPr>
          <w:b w:val="0"/>
          <w:bCs w:val="0"/>
        </w:rPr>
        <w:t xml:space="preserve">It is estimated that Commercial Tool Rooms Market in India will grow at a CAGR of 17% by 2020. This growth is mainly due to increasing demand from automotive, domestic appliances and international consumer. The low cost of skilled labor, increasing usage of plastics is the driving factor. Plastic Moulds has the largest market share in Indian tools and dies market with </w:t>
      </w:r>
      <w:r>
        <w:rPr>
          <w:rStyle w:val="StrongEmphasis"/>
        </w:rPr>
        <w:t>expected to grow at a CAGR of 22% till 2020</w:t>
      </w:r>
      <w:r>
        <w:rPr>
          <w:b w:val="0"/>
          <w:bCs w:val="0"/>
        </w:rPr>
        <w:t xml:space="preserve">. The </w:t>
      </w:r>
      <w:r>
        <w:rPr>
          <w:b w:val="0"/>
        </w:rPr>
        <w:t xml:space="preserve">increasing demand from industries like packaging, electronics, electrical, healthcare </w:t>
      </w:r>
      <w:r w:rsidR="00434D16">
        <w:rPr>
          <w:b w:val="0"/>
        </w:rPr>
        <w:t>etc.</w:t>
      </w:r>
      <w:r>
        <w:rPr>
          <w:b w:val="0"/>
        </w:rPr>
        <w:t>, offers huge opportunity in the Die and Mould making industry in India.</w:t>
      </w:r>
    </w:p>
    <w:p w:rsidR="00111519" w:rsidRDefault="00111519" w:rsidP="00927D18">
      <w:pPr>
        <w:tabs>
          <w:tab w:val="left" w:pos="180"/>
        </w:tabs>
        <w:spacing w:before="0" w:after="0"/>
        <w:ind w:left="720"/>
        <w:jc w:val="both"/>
        <w:rPr>
          <w:b w:val="0"/>
          <w:bCs w:val="0"/>
        </w:rPr>
      </w:pPr>
    </w:p>
    <w:p w:rsidR="00111519" w:rsidRDefault="00BB5F1E" w:rsidP="00927D18">
      <w:pPr>
        <w:tabs>
          <w:tab w:val="left" w:pos="180"/>
        </w:tabs>
        <w:spacing w:before="0" w:after="0"/>
        <w:ind w:left="720"/>
        <w:jc w:val="both"/>
      </w:pPr>
      <w:r>
        <w:rPr>
          <w:b w:val="0"/>
          <w:bCs w:val="0"/>
        </w:rPr>
        <w:t xml:space="preserve">The tool room industry is undergoing a technology change in manufacturing practices. Where earlier, only few important components were manufactured using the CNC machine, now the industry is switching over entirely to CNC to gain a competitive edge. The Tool and die makers skills are improving as they have to not only know complex </w:t>
      </w:r>
      <w:r w:rsidR="00434D16">
        <w:rPr>
          <w:b w:val="0"/>
          <w:bCs w:val="0"/>
        </w:rPr>
        <w:t>precision</w:t>
      </w:r>
      <w:r>
        <w:rPr>
          <w:b w:val="0"/>
          <w:bCs w:val="0"/>
        </w:rPr>
        <w:t xml:space="preserve"> machine operations but also other learn about use of other finishing tools, heat-treatment, plating, material behavior, part producing machines, quality checks of dies as well as parts being produced. </w:t>
      </w:r>
    </w:p>
    <w:p w:rsidR="00111519" w:rsidRDefault="00BB5F1E" w:rsidP="00927D18">
      <w:pPr>
        <w:pStyle w:val="BodyText"/>
        <w:widowControl/>
        <w:spacing w:after="0"/>
        <w:ind w:left="720"/>
        <w:jc w:val="both"/>
      </w:pPr>
      <w:r>
        <w:rPr>
          <w:b w:val="0"/>
          <w:bCs w:val="0"/>
        </w:rPr>
        <w:t xml:space="preserve">The tool makers’ work now also involves CAD design conversion for CAM machine instructions to operate CNC machines with help of software etc. </w:t>
      </w:r>
      <w:r w:rsidR="00434D16">
        <w:rPr>
          <w:b w:val="0"/>
          <w:bCs w:val="0"/>
        </w:rPr>
        <w:t>These types of training is now necessary for tool and die</w:t>
      </w:r>
      <w:r>
        <w:rPr>
          <w:b w:val="0"/>
          <w:bCs w:val="0"/>
        </w:rPr>
        <w:t xml:space="preserve"> makers and mostly obtained through machine supplier training, apprentice </w:t>
      </w:r>
      <w:r>
        <w:rPr>
          <w:b w:val="0"/>
          <w:bCs w:val="0"/>
        </w:rPr>
        <w:lastRenderedPageBreak/>
        <w:t>ship or provided by Govt</w:t>
      </w:r>
      <w:r w:rsidR="00434D16">
        <w:rPr>
          <w:b w:val="0"/>
          <w:bCs w:val="0"/>
        </w:rPr>
        <w:t>.</w:t>
      </w:r>
      <w:r>
        <w:rPr>
          <w:b w:val="0"/>
          <w:bCs w:val="0"/>
        </w:rPr>
        <w:t xml:space="preserve"> institutes like Indo German, Indo Danish </w:t>
      </w:r>
      <w:r w:rsidR="00434D16">
        <w:rPr>
          <w:b w:val="0"/>
          <w:bCs w:val="0"/>
        </w:rPr>
        <w:t>etc.</w:t>
      </w:r>
      <w:r>
        <w:rPr>
          <w:b w:val="0"/>
          <w:bCs w:val="0"/>
        </w:rPr>
        <w:t xml:space="preserve"> tool room running training courses.</w:t>
      </w:r>
    </w:p>
    <w:p w:rsidR="00111519" w:rsidRDefault="00111519" w:rsidP="00927D18">
      <w:pPr>
        <w:spacing w:before="0" w:after="0"/>
        <w:jc w:val="both"/>
      </w:pPr>
    </w:p>
    <w:p w:rsidR="00111519" w:rsidRDefault="00BB5F1E" w:rsidP="00927D18">
      <w:pPr>
        <w:pStyle w:val="ListParagraph"/>
        <w:spacing w:before="0" w:after="0"/>
        <w:jc w:val="both"/>
        <w:rPr>
          <w:sz w:val="24"/>
          <w:szCs w:val="24"/>
        </w:rPr>
      </w:pPr>
      <w:r>
        <w:rPr>
          <w:sz w:val="24"/>
          <w:szCs w:val="24"/>
        </w:rPr>
        <w:t>5.</w:t>
      </w:r>
      <w:r>
        <w:rPr>
          <w:sz w:val="24"/>
          <w:szCs w:val="24"/>
        </w:rPr>
        <w:tab/>
        <w:t>MARKET POTENTIAL AND MARKETING ISSUES. IF ANY:</w:t>
      </w:r>
    </w:p>
    <w:p w:rsidR="00111519" w:rsidRDefault="00111519" w:rsidP="00927D18">
      <w:pPr>
        <w:pStyle w:val="ListParagraph"/>
        <w:spacing w:before="0" w:after="0"/>
        <w:ind w:left="1080"/>
        <w:jc w:val="both"/>
      </w:pPr>
    </w:p>
    <w:p w:rsidR="00111519" w:rsidRDefault="00BB5F1E" w:rsidP="00927D18">
      <w:pPr>
        <w:spacing w:before="0" w:after="0"/>
        <w:ind w:left="706"/>
        <w:jc w:val="both"/>
        <w:rPr>
          <w:b w:val="0"/>
          <w:bCs w:val="0"/>
        </w:rPr>
      </w:pPr>
      <w:r>
        <w:rPr>
          <w:b w:val="0"/>
          <w:bCs w:val="0"/>
        </w:rPr>
        <w:t xml:space="preserve">Injection, compression, Blow molding and Extrusion processes are used to manufacture large number of parts for consumer, industrial, domestic, medical etc. appliances, containers, bottle,  transport sector, door and window profiles, Automotive components, sports sector, foot wares </w:t>
      </w:r>
      <w:r w:rsidR="00434D16">
        <w:rPr>
          <w:b w:val="0"/>
          <w:bCs w:val="0"/>
        </w:rPr>
        <w:t>etc.</w:t>
      </w:r>
      <w:r>
        <w:rPr>
          <w:b w:val="0"/>
          <w:bCs w:val="0"/>
        </w:rPr>
        <w:t xml:space="preserve"> with simple to complex molding technologies. Even the high tech sectors like electronic goods and gadgets, aerospace etc. use large number of plastic products today requiring products molds. The estimated market size of the Indian tooling industry for the year 2014/15 is 151,000 mn, with imports contributing to 22 per cent or 33,220 mn, according to a report from Tagma. </w:t>
      </w:r>
    </w:p>
    <w:p w:rsidR="00111519" w:rsidRDefault="00BB5F1E" w:rsidP="00927D18">
      <w:pPr>
        <w:spacing w:before="0" w:after="0"/>
        <w:ind w:left="706"/>
        <w:jc w:val="both"/>
        <w:rPr>
          <w:b w:val="0"/>
        </w:rPr>
      </w:pPr>
      <w:r>
        <w:rPr>
          <w:b w:val="0"/>
        </w:rPr>
        <w:br/>
        <w:t xml:space="preserve">Major manufacturing clusters Commercial tool room industry in India is concentrated in Mumbai, Bengaluru, Chennai, Pune, Hyderabad and NCR due to the presence of industries like automobile, auto component, plastic, general engineering, tractor etc. The estimated turnover of the Indian tool room industry in 2013-14 was Rs 141,750 </w:t>
      </w:r>
      <w:r w:rsidR="00434D16">
        <w:rPr>
          <w:b w:val="0"/>
        </w:rPr>
        <w:t>million</w:t>
      </w:r>
      <w:r>
        <w:rPr>
          <w:b w:val="0"/>
        </w:rPr>
        <w:t xml:space="preserve">. The sector witnessed a growth of 4 per cent. There is an increased demand for plastic molds and dies with its increasing usage in automobiles, consumer durables and electronics. The imports declined to ` 30,813 Million in 2013 – 14 against ` 34,075 in 2012 – 13. The drop in import is mainly due to domestic commercial tool makers gaining the trust of customers by supplying quality tooling. The import of plastic mould is still high in overall tooling imports </w:t>
      </w:r>
    </w:p>
    <w:p w:rsidR="00111519" w:rsidRDefault="00BB5F1E" w:rsidP="00927D18">
      <w:pPr>
        <w:spacing w:before="0" w:after="0"/>
        <w:ind w:left="706"/>
        <w:jc w:val="both"/>
        <w:rPr>
          <w:b w:val="0"/>
        </w:rPr>
      </w:pPr>
      <w:r>
        <w:rPr>
          <w:b w:val="0"/>
        </w:rPr>
        <w:br/>
        <w:t>Sourcing of dies and mold from domestic Tool Rooms is increasing to almost to 55 per cent in 2013-14 as per TAGMA  and even in-house manufacturing has reduced. TAGMA anticipates that the trend is likely to continue as end-users find it cost effective, time saving. Estimated demand of Indian tool room industry for 2014 – 15 is over Rs 200,000 million.</w:t>
      </w:r>
    </w:p>
    <w:p w:rsidR="00111519" w:rsidRDefault="00111519" w:rsidP="00927D18">
      <w:pPr>
        <w:spacing w:before="0" w:after="0"/>
        <w:ind w:left="706"/>
        <w:jc w:val="both"/>
      </w:pPr>
    </w:p>
    <w:p w:rsidR="00111519" w:rsidRDefault="00BB5F1E" w:rsidP="00927D18">
      <w:pPr>
        <w:spacing w:before="0" w:after="0"/>
        <w:ind w:left="706"/>
        <w:jc w:val="both"/>
      </w:pPr>
      <w:r>
        <w:rPr>
          <w:b w:val="0"/>
        </w:rPr>
        <w:t xml:space="preserve">Globally, there is a general shift in manufacturing of tools and dies in the Asia-Pacific region especially for Plastic dies that have huge demand from injection molding, transfer molding and even advanced multi material moldings of complex application products. In view of the universal nature of plastic use, there is very good potential for a good plastic die and tooling </w:t>
      </w:r>
      <w:r>
        <w:rPr>
          <w:b w:val="0"/>
        </w:rPr>
        <w:lastRenderedPageBreak/>
        <w:t>unit with excellent design and manufacturing capabilities.</w:t>
      </w:r>
    </w:p>
    <w:p w:rsidR="00111519" w:rsidRDefault="00111519" w:rsidP="00927D18">
      <w:pPr>
        <w:spacing w:before="0" w:after="0"/>
        <w:ind w:left="706"/>
        <w:jc w:val="both"/>
        <w:rPr>
          <w:b w:val="0"/>
        </w:rPr>
      </w:pPr>
    </w:p>
    <w:p w:rsidR="00111519" w:rsidRDefault="00BB5F1E" w:rsidP="00927D18">
      <w:pPr>
        <w:pStyle w:val="ListParagraph"/>
        <w:spacing w:before="0" w:after="0"/>
        <w:jc w:val="both"/>
        <w:rPr>
          <w:sz w:val="24"/>
          <w:szCs w:val="24"/>
        </w:rPr>
      </w:pPr>
      <w:r>
        <w:rPr>
          <w:sz w:val="24"/>
          <w:szCs w:val="24"/>
        </w:rPr>
        <w:t>6.</w:t>
      </w:r>
      <w:r>
        <w:rPr>
          <w:sz w:val="24"/>
          <w:szCs w:val="24"/>
        </w:rPr>
        <w:tab/>
        <w:t>RAW MATERIAL REQUIREMENTS:</w:t>
      </w:r>
    </w:p>
    <w:p w:rsidR="00111519" w:rsidRDefault="00111519" w:rsidP="00927D18">
      <w:pPr>
        <w:pStyle w:val="ListParagraph"/>
        <w:spacing w:before="0" w:after="0"/>
        <w:ind w:left="1080"/>
        <w:jc w:val="both"/>
        <w:rPr>
          <w:sz w:val="12"/>
          <w:szCs w:val="12"/>
        </w:rPr>
      </w:pPr>
    </w:p>
    <w:p w:rsidR="00111519" w:rsidRDefault="00BB5F1E" w:rsidP="00927D18">
      <w:pPr>
        <w:spacing w:before="0" w:after="0"/>
        <w:ind w:left="720"/>
        <w:jc w:val="both"/>
      </w:pPr>
      <w:bookmarkStart w:id="3" w:name="__DdeLink__9358_1361471157"/>
      <w:bookmarkEnd w:id="3"/>
      <w:r>
        <w:rPr>
          <w:b w:val="0"/>
          <w:bCs w:val="0"/>
        </w:rPr>
        <w:t xml:space="preserve">Steel and aluminum are most common mold materials. Steel molds cost more but offer a longer lifespan. Hardened steel molds are heat treated after machining, making them superior in terms of wear resistance and lifespan. Aluminum molds cost substantially less than steel molds, viz aerospace grade can be economical. Aluminum molds also offer quick turnaround and faster cycles because of better heat dissipation. They can also be coated for wear resistance. </w:t>
      </w:r>
    </w:p>
    <w:p w:rsidR="00111519" w:rsidRDefault="00111519" w:rsidP="00927D18">
      <w:pPr>
        <w:spacing w:before="0" w:after="0"/>
        <w:ind w:left="720"/>
        <w:jc w:val="both"/>
        <w:rPr>
          <w:b w:val="0"/>
          <w:bCs w:val="0"/>
        </w:rPr>
      </w:pPr>
    </w:p>
    <w:p w:rsidR="00111519" w:rsidRDefault="00BB5F1E" w:rsidP="00927D18">
      <w:pPr>
        <w:spacing w:before="0" w:after="0"/>
        <w:ind w:left="720"/>
        <w:jc w:val="both"/>
      </w:pPr>
      <w:r>
        <w:rPr>
          <w:b w:val="0"/>
          <w:bCs w:val="0"/>
        </w:rPr>
        <w:t>Beryllium copper is used in areas of the mold which require fast heat removal or areas that see the most shear heat generated. Martensitic steel with excellent wear resistance and good thermal conductibility suitable for high standards of polishing and surface coatings. All the materials are available easily.</w:t>
      </w:r>
    </w:p>
    <w:p w:rsidR="00111519" w:rsidRDefault="00111519" w:rsidP="00927D18">
      <w:pPr>
        <w:spacing w:before="0" w:after="0"/>
        <w:ind w:left="720"/>
        <w:jc w:val="both"/>
        <w:rPr>
          <w:sz w:val="24"/>
          <w:szCs w:val="24"/>
        </w:rPr>
      </w:pPr>
    </w:p>
    <w:p w:rsidR="00111519" w:rsidRDefault="00BB5F1E" w:rsidP="00927D18">
      <w:pPr>
        <w:pStyle w:val="ListParagraph"/>
        <w:spacing w:before="0" w:after="0"/>
        <w:jc w:val="both"/>
        <w:rPr>
          <w:sz w:val="24"/>
          <w:szCs w:val="24"/>
        </w:rPr>
      </w:pPr>
      <w:r>
        <w:rPr>
          <w:sz w:val="24"/>
          <w:szCs w:val="24"/>
        </w:rPr>
        <w:t>7.</w:t>
      </w:r>
      <w:r>
        <w:rPr>
          <w:sz w:val="24"/>
          <w:szCs w:val="24"/>
        </w:rPr>
        <w:tab/>
        <w:t>MANUFACTURING PROCESS:</w:t>
      </w:r>
    </w:p>
    <w:p w:rsidR="00111519" w:rsidRDefault="00111519" w:rsidP="00927D18">
      <w:pPr>
        <w:pStyle w:val="ListParagraph"/>
        <w:spacing w:before="0" w:after="0"/>
        <w:ind w:left="1080"/>
        <w:jc w:val="both"/>
        <w:rPr>
          <w:sz w:val="8"/>
          <w:szCs w:val="8"/>
        </w:rPr>
      </w:pPr>
    </w:p>
    <w:p w:rsidR="00111519" w:rsidRDefault="00BB5F1E" w:rsidP="00927D18">
      <w:pPr>
        <w:spacing w:before="0" w:after="0"/>
        <w:ind w:left="720"/>
        <w:jc w:val="both"/>
        <w:rPr>
          <w:sz w:val="16"/>
          <w:szCs w:val="16"/>
        </w:rPr>
      </w:pPr>
      <w:r>
        <w:rPr>
          <w:b w:val="0"/>
          <w:bCs w:val="0"/>
        </w:rPr>
        <w:t xml:space="preserve">Starting with design of components to be molded, various computer aided design software’s are used to arrive at economical dies and tool design. </w:t>
      </w:r>
      <w:r>
        <w:rPr>
          <w:b w:val="0"/>
        </w:rPr>
        <w:t xml:space="preserve">Most plastic molds are produced out of aluminum alloys except the high pressure injection molded parts. Various shapes and intricate geometry can be designed and built using CNC machines or Electrical Discharge Machining processes. Beryllium copper is often used for parts that require fast heat removal. </w:t>
      </w:r>
      <w:r>
        <w:rPr>
          <w:b w:val="0"/>
          <w:bCs w:val="0"/>
        </w:rPr>
        <w:t xml:space="preserve">Hardened steel molds are heat treated after machining, making them superior in terms of wear resistance and lifespan.  </w:t>
      </w:r>
    </w:p>
    <w:p w:rsidR="00111519" w:rsidRDefault="00111519" w:rsidP="00927D18">
      <w:pPr>
        <w:spacing w:before="0" w:after="0"/>
        <w:ind w:left="720"/>
        <w:jc w:val="both"/>
        <w:rPr>
          <w:b w:val="0"/>
          <w:bCs w:val="0"/>
        </w:rPr>
      </w:pPr>
    </w:p>
    <w:p w:rsidR="00111519" w:rsidRDefault="00BB5F1E" w:rsidP="00927D18">
      <w:pPr>
        <w:spacing w:before="0" w:after="0"/>
        <w:ind w:left="720"/>
        <w:jc w:val="both"/>
      </w:pPr>
      <w:r>
        <w:rPr>
          <w:b w:val="0"/>
          <w:bCs w:val="0"/>
        </w:rPr>
        <w:t xml:space="preserve">Main process steps are machining of tool steel like turning, shaping, milling, drilling, grinding, lapping, etc. Each component undergoes heat treatment processes like through hardening, skin or case hardening, </w:t>
      </w:r>
      <w:r w:rsidR="00434D16">
        <w:rPr>
          <w:b w:val="0"/>
          <w:bCs w:val="0"/>
        </w:rPr>
        <w:t>nit riding</w:t>
      </w:r>
      <w:r>
        <w:rPr>
          <w:b w:val="0"/>
          <w:bCs w:val="0"/>
        </w:rPr>
        <w:t xml:space="preserve">, etc. The facilities in an integrated tooling shop, requires </w:t>
      </w:r>
      <w:r>
        <w:rPr>
          <w:rStyle w:val="StrongEmphasis"/>
        </w:rPr>
        <w:t>software’s for Design</w:t>
      </w:r>
      <w:r>
        <w:rPr>
          <w:b w:val="0"/>
          <w:bCs w:val="0"/>
        </w:rPr>
        <w:t xml:space="preserve">, Precision </w:t>
      </w:r>
      <w:r>
        <w:rPr>
          <w:rStyle w:val="StrongEmphasis"/>
        </w:rPr>
        <w:t>Milling machine, Precision Lathe, surface and cylindrical grinding, Wire EDM, spark erosion/Drill EDM, and tool steel heat treating</w:t>
      </w:r>
      <w:r>
        <w:rPr>
          <w:b w:val="0"/>
          <w:bCs w:val="0"/>
        </w:rPr>
        <w:t xml:space="preserve"> facilities. </w:t>
      </w:r>
    </w:p>
    <w:p w:rsidR="00111519" w:rsidRDefault="00111519" w:rsidP="00927D18">
      <w:pPr>
        <w:pStyle w:val="ListParagraph"/>
        <w:spacing w:before="0" w:after="0"/>
        <w:jc w:val="both"/>
        <w:rPr>
          <w:sz w:val="24"/>
          <w:szCs w:val="24"/>
        </w:rPr>
      </w:pPr>
    </w:p>
    <w:p w:rsidR="00927D18" w:rsidRDefault="00927D18" w:rsidP="00927D18">
      <w:pPr>
        <w:pStyle w:val="ListParagraph"/>
        <w:spacing w:before="0" w:after="0"/>
        <w:jc w:val="both"/>
        <w:rPr>
          <w:sz w:val="24"/>
          <w:szCs w:val="24"/>
        </w:rPr>
      </w:pPr>
    </w:p>
    <w:p w:rsidR="00111519" w:rsidRDefault="00BB5F1E" w:rsidP="00927D18">
      <w:pPr>
        <w:pStyle w:val="ListParagraph"/>
        <w:spacing w:before="0" w:after="0"/>
        <w:jc w:val="both"/>
        <w:rPr>
          <w:sz w:val="24"/>
          <w:szCs w:val="24"/>
        </w:rPr>
      </w:pPr>
      <w:r>
        <w:rPr>
          <w:sz w:val="24"/>
          <w:szCs w:val="24"/>
        </w:rPr>
        <w:lastRenderedPageBreak/>
        <w:t>8.</w:t>
      </w:r>
      <w:r>
        <w:rPr>
          <w:sz w:val="24"/>
          <w:szCs w:val="24"/>
        </w:rPr>
        <w:tab/>
        <w:t>MANPOWER REQUIREMENT:</w:t>
      </w:r>
    </w:p>
    <w:p w:rsidR="00111519" w:rsidRPr="00927D18" w:rsidRDefault="00111519" w:rsidP="00927D18">
      <w:pPr>
        <w:pStyle w:val="ListParagraph"/>
        <w:spacing w:before="0" w:after="0"/>
        <w:ind w:left="1080"/>
        <w:jc w:val="both"/>
        <w:rPr>
          <w:b w:val="0"/>
          <w:bCs w:val="0"/>
        </w:rPr>
      </w:pPr>
    </w:p>
    <w:p w:rsidR="00111519" w:rsidRDefault="00BB5F1E" w:rsidP="00927D18">
      <w:pPr>
        <w:spacing w:before="0" w:after="0"/>
        <w:ind w:left="706"/>
        <w:jc w:val="both"/>
        <w:rPr>
          <w:b w:val="0"/>
          <w:bCs w:val="0"/>
        </w:rPr>
      </w:pPr>
      <w:r>
        <w:rPr>
          <w:b w:val="0"/>
          <w:bCs w:val="0"/>
        </w:rPr>
        <w:t>The unit shall require highly skilled service persons. The unit can start from 12 employees initially and increase to 26 or more depending on business volume.</w:t>
      </w:r>
    </w:p>
    <w:p w:rsidR="00111519" w:rsidRDefault="00111519" w:rsidP="00927D18">
      <w:pPr>
        <w:spacing w:before="0" w:after="0"/>
        <w:ind w:left="706"/>
        <w:jc w:val="both"/>
        <w:rPr>
          <w:sz w:val="10"/>
          <w:szCs w:val="10"/>
        </w:rPr>
      </w:pPr>
    </w:p>
    <w:tbl>
      <w:tblPr>
        <w:tblW w:w="7920" w:type="dxa"/>
        <w:tblInd w:w="11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663"/>
        <w:gridCol w:w="2326"/>
        <w:gridCol w:w="1223"/>
        <w:gridCol w:w="723"/>
        <w:gridCol w:w="735"/>
        <w:gridCol w:w="800"/>
        <w:gridCol w:w="726"/>
        <w:gridCol w:w="724"/>
      </w:tblGrid>
      <w:tr w:rsidR="00111519">
        <w:trPr>
          <w:trHeight w:val="575"/>
        </w:trPr>
        <w:tc>
          <w:tcPr>
            <w:tcW w:w="66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Sr No</w:t>
            </w:r>
          </w:p>
        </w:tc>
        <w:tc>
          <w:tcPr>
            <w:tcW w:w="232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Type of Employees</w:t>
            </w:r>
          </w:p>
        </w:tc>
        <w:tc>
          <w:tcPr>
            <w:tcW w:w="12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 xml:space="preserve"> Monthly Salary</w:t>
            </w:r>
          </w:p>
        </w:tc>
        <w:tc>
          <w:tcPr>
            <w:tcW w:w="3708"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 xml:space="preserve"> No of Employees</w:t>
            </w:r>
          </w:p>
        </w:tc>
      </w:tr>
      <w:tr w:rsidR="00111519">
        <w:trPr>
          <w:trHeight w:val="70"/>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23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1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Year 1</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Year 2</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Year 3</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Year 4</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Year 5</w:t>
            </w:r>
          </w:p>
        </w:tc>
      </w:tr>
      <w:tr w:rsidR="00111519">
        <w:trPr>
          <w:trHeight w:val="337"/>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23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Skilled Operators</w:t>
            </w:r>
          </w:p>
        </w:tc>
        <w:tc>
          <w:tcPr>
            <w:tcW w:w="1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20000</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8</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10</w:t>
            </w:r>
          </w:p>
        </w:tc>
      </w:tr>
      <w:tr w:rsidR="00111519">
        <w:trPr>
          <w:trHeight w:val="337"/>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23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Semi-Skilled/ Helpers</w:t>
            </w:r>
          </w:p>
        </w:tc>
        <w:tc>
          <w:tcPr>
            <w:tcW w:w="1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8000</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8</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8</w:t>
            </w:r>
          </w:p>
        </w:tc>
      </w:tr>
      <w:tr w:rsidR="00111519">
        <w:trPr>
          <w:trHeight w:val="337"/>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c>
          <w:tcPr>
            <w:tcW w:w="23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Supervisor/ Manager</w:t>
            </w:r>
          </w:p>
        </w:tc>
        <w:tc>
          <w:tcPr>
            <w:tcW w:w="1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40000</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r>
      <w:tr w:rsidR="00111519">
        <w:trPr>
          <w:trHeight w:val="337"/>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w:t>
            </w:r>
          </w:p>
        </w:tc>
        <w:tc>
          <w:tcPr>
            <w:tcW w:w="23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Accounts/ Marketing</w:t>
            </w:r>
          </w:p>
        </w:tc>
        <w:tc>
          <w:tcPr>
            <w:tcW w:w="1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18000</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r>
      <w:tr w:rsidR="00111519">
        <w:trPr>
          <w:trHeight w:val="337"/>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5</w:t>
            </w:r>
          </w:p>
        </w:tc>
        <w:tc>
          <w:tcPr>
            <w:tcW w:w="23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Other Staff</w:t>
            </w:r>
          </w:p>
        </w:tc>
        <w:tc>
          <w:tcPr>
            <w:tcW w:w="1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8000</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r>
      <w:tr w:rsidR="00111519">
        <w:trPr>
          <w:trHeight w:val="337"/>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23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TOTAL</w:t>
            </w:r>
          </w:p>
        </w:tc>
        <w:tc>
          <w:tcPr>
            <w:tcW w:w="1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12</w:t>
            </w:r>
          </w:p>
        </w:tc>
        <w:tc>
          <w:tcPr>
            <w:tcW w:w="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15</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19</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24</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26</w:t>
            </w:r>
          </w:p>
        </w:tc>
      </w:tr>
    </w:tbl>
    <w:p w:rsidR="00111519" w:rsidRDefault="00111519" w:rsidP="00927D18">
      <w:pPr>
        <w:pStyle w:val="ListParagraph"/>
        <w:spacing w:before="0" w:after="0"/>
        <w:jc w:val="both"/>
      </w:pPr>
    </w:p>
    <w:p w:rsidR="00111519" w:rsidRDefault="00BB5F1E" w:rsidP="00927D18">
      <w:pPr>
        <w:pStyle w:val="ListParagraph"/>
        <w:spacing w:before="0" w:after="0"/>
        <w:jc w:val="both"/>
        <w:rPr>
          <w:sz w:val="24"/>
          <w:szCs w:val="24"/>
        </w:rPr>
      </w:pPr>
      <w:r>
        <w:rPr>
          <w:sz w:val="24"/>
          <w:szCs w:val="24"/>
        </w:rPr>
        <w:t>9.</w:t>
      </w:r>
      <w:r>
        <w:rPr>
          <w:sz w:val="24"/>
          <w:szCs w:val="24"/>
        </w:rPr>
        <w:tab/>
        <w:t>IMPLEMENTATION SCHEDULE:</w:t>
      </w:r>
    </w:p>
    <w:p w:rsidR="00111519" w:rsidRPr="00927D18" w:rsidRDefault="00111519" w:rsidP="00927D18">
      <w:pPr>
        <w:pStyle w:val="ListParagraph"/>
        <w:spacing w:before="0" w:after="0"/>
        <w:ind w:left="1080"/>
        <w:jc w:val="both"/>
        <w:rPr>
          <w:sz w:val="20"/>
          <w:szCs w:val="20"/>
        </w:rPr>
      </w:pPr>
    </w:p>
    <w:p w:rsidR="00111519" w:rsidRDefault="00BB5F1E" w:rsidP="00927D18">
      <w:pPr>
        <w:spacing w:before="0" w:after="0"/>
        <w:ind w:left="706"/>
        <w:jc w:val="both"/>
      </w:pPr>
      <w:r>
        <w:rPr>
          <w:b w:val="0"/>
          <w:bCs w:val="0"/>
        </w:rPr>
        <w:t>The unit can be implemented within 8 months from the serious initiation of project work.</w:t>
      </w:r>
    </w:p>
    <w:p w:rsidR="00111519" w:rsidRDefault="00111519" w:rsidP="00927D18">
      <w:pPr>
        <w:spacing w:before="0" w:after="0"/>
        <w:ind w:left="706"/>
        <w:jc w:val="both"/>
        <w:rPr>
          <w:b w:val="0"/>
          <w:bCs w:val="0"/>
        </w:rPr>
      </w:pPr>
    </w:p>
    <w:tbl>
      <w:tblPr>
        <w:tblW w:w="7560"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65"/>
        <w:gridCol w:w="5026"/>
        <w:gridCol w:w="1769"/>
      </w:tblGrid>
      <w:tr w:rsidR="00111519">
        <w:trPr>
          <w:trHeight w:val="630"/>
        </w:trPr>
        <w:tc>
          <w:tcPr>
            <w:tcW w:w="76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pPr>
            <w:r>
              <w:rPr>
                <w:sz w:val="20"/>
                <w:szCs w:val="20"/>
              </w:rPr>
              <w:t>Sr No</w:t>
            </w:r>
          </w:p>
        </w:tc>
        <w:tc>
          <w:tcPr>
            <w:tcW w:w="502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Activities</w:t>
            </w:r>
          </w:p>
        </w:tc>
        <w:tc>
          <w:tcPr>
            <w:tcW w:w="176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Time Required in Months</w:t>
            </w:r>
          </w:p>
        </w:tc>
      </w:tr>
      <w:tr w:rsidR="00111519">
        <w:trPr>
          <w:trHeight w:val="374"/>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Acquisition of Premises</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r>
      <w:tr w:rsidR="00111519">
        <w:trPr>
          <w:trHeight w:val="374"/>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Construction (if Applicable)</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r>
      <w:tr w:rsidR="00111519">
        <w:trPr>
          <w:trHeight w:val="374"/>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Procurement and Installation of Plant and Machinery</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w:t>
            </w:r>
          </w:p>
        </w:tc>
      </w:tr>
      <w:tr w:rsidR="00111519">
        <w:trPr>
          <w:trHeight w:val="374"/>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Arrangement of Finance</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r>
      <w:tr w:rsidR="00111519">
        <w:trPr>
          <w:trHeight w:val="374"/>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5</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Manpower Recruitment and start up</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w:t>
            </w:r>
          </w:p>
        </w:tc>
      </w:tr>
      <w:tr w:rsidR="00111519">
        <w:trPr>
          <w:trHeight w:val="584"/>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Total Time Required  (Some Activities run concurrently)</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8</w:t>
            </w:r>
          </w:p>
        </w:tc>
      </w:tr>
    </w:tbl>
    <w:p w:rsidR="00111519" w:rsidRDefault="00111519" w:rsidP="00927D18">
      <w:pPr>
        <w:spacing w:before="0" w:after="0"/>
        <w:jc w:val="both"/>
        <w:rPr>
          <w:b w:val="0"/>
          <w:bCs w:val="0"/>
          <w:sz w:val="24"/>
          <w:szCs w:val="24"/>
        </w:rPr>
      </w:pPr>
    </w:p>
    <w:p w:rsidR="00111519" w:rsidRDefault="00BB5F1E" w:rsidP="00927D18">
      <w:pPr>
        <w:pStyle w:val="ListParagraph"/>
        <w:spacing w:before="0" w:after="0"/>
        <w:jc w:val="both"/>
        <w:rPr>
          <w:sz w:val="24"/>
          <w:szCs w:val="24"/>
        </w:rPr>
      </w:pPr>
      <w:r>
        <w:rPr>
          <w:sz w:val="24"/>
          <w:szCs w:val="24"/>
        </w:rPr>
        <w:t>10.</w:t>
      </w:r>
      <w:r>
        <w:rPr>
          <w:sz w:val="24"/>
          <w:szCs w:val="24"/>
        </w:rPr>
        <w:tab/>
        <w:t>COST OF PROJECT:</w:t>
      </w:r>
    </w:p>
    <w:p w:rsidR="00111519" w:rsidRDefault="00111519" w:rsidP="00927D18">
      <w:pPr>
        <w:pStyle w:val="ListParagraph"/>
        <w:spacing w:before="0" w:after="0"/>
        <w:ind w:left="1080"/>
        <w:jc w:val="both"/>
        <w:rPr>
          <w:sz w:val="12"/>
          <w:szCs w:val="12"/>
        </w:rPr>
      </w:pPr>
    </w:p>
    <w:p w:rsidR="00111519" w:rsidRDefault="00BB5F1E" w:rsidP="00927D18">
      <w:pPr>
        <w:spacing w:before="0" w:after="0"/>
        <w:ind w:left="706"/>
        <w:jc w:val="both"/>
        <w:rPr>
          <w:b w:val="0"/>
          <w:bCs w:val="0"/>
        </w:rPr>
      </w:pPr>
      <w:r>
        <w:rPr>
          <w:b w:val="0"/>
          <w:bCs w:val="0"/>
        </w:rPr>
        <w:t>The unit will require total project cost of Rs 194.96 lakhs as shown below:</w:t>
      </w:r>
    </w:p>
    <w:p w:rsidR="00111519" w:rsidRDefault="00111519" w:rsidP="00927D18">
      <w:pPr>
        <w:spacing w:before="0" w:after="0"/>
        <w:jc w:val="both"/>
        <w:rPr>
          <w:sz w:val="14"/>
          <w:szCs w:val="14"/>
        </w:rPr>
      </w:pPr>
    </w:p>
    <w:p w:rsidR="00927D18" w:rsidRDefault="00927D18" w:rsidP="00927D18">
      <w:pPr>
        <w:spacing w:before="0" w:after="0"/>
        <w:jc w:val="both"/>
        <w:rPr>
          <w:sz w:val="14"/>
          <w:szCs w:val="14"/>
        </w:rPr>
      </w:pPr>
    </w:p>
    <w:p w:rsidR="00927D18" w:rsidRDefault="00927D18" w:rsidP="00927D18">
      <w:pPr>
        <w:spacing w:before="0" w:after="0"/>
        <w:jc w:val="both"/>
        <w:rPr>
          <w:sz w:val="14"/>
          <w:szCs w:val="14"/>
        </w:rPr>
      </w:pPr>
    </w:p>
    <w:tbl>
      <w:tblPr>
        <w:tblW w:w="6840"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66"/>
        <w:gridCol w:w="5026"/>
        <w:gridCol w:w="1048"/>
      </w:tblGrid>
      <w:tr w:rsidR="00111519">
        <w:trPr>
          <w:trHeight w:val="462"/>
        </w:trPr>
        <w:tc>
          <w:tcPr>
            <w:tcW w:w="76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lastRenderedPageBreak/>
              <w:t>Sr No</w:t>
            </w:r>
          </w:p>
        </w:tc>
        <w:tc>
          <w:tcPr>
            <w:tcW w:w="502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Particulars</w:t>
            </w:r>
          </w:p>
        </w:tc>
        <w:tc>
          <w:tcPr>
            <w:tcW w:w="104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In Lakhs</w:t>
            </w:r>
          </w:p>
        </w:tc>
      </w:tr>
      <w:tr w:rsidR="00111519">
        <w:trPr>
          <w:trHeight w:val="35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Land</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30.00</w:t>
            </w:r>
          </w:p>
        </w:tc>
      </w:tr>
      <w:tr w:rsidR="00111519">
        <w:trPr>
          <w:trHeight w:val="35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Building</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60.00</w:t>
            </w:r>
          </w:p>
        </w:tc>
      </w:tr>
      <w:tr w:rsidR="00111519">
        <w:trPr>
          <w:trHeight w:val="35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Plant and Machinery</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89.35</w:t>
            </w:r>
          </w:p>
        </w:tc>
      </w:tr>
      <w:tr w:rsidR="00111519">
        <w:trPr>
          <w:trHeight w:val="35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Fixtures and Electrical Installation</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4.00</w:t>
            </w:r>
          </w:p>
        </w:tc>
      </w:tr>
      <w:tr w:rsidR="00111519">
        <w:trPr>
          <w:trHeight w:val="35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5</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i/>
                <w:sz w:val="20"/>
                <w:szCs w:val="20"/>
              </w:rPr>
              <w:t>Other Assets/ Preliminary and Preoperative Expenses</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2.50</w:t>
            </w:r>
          </w:p>
        </w:tc>
      </w:tr>
      <w:tr w:rsidR="00111519">
        <w:trPr>
          <w:trHeight w:val="35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Margin for working Capital</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9.11</w:t>
            </w:r>
          </w:p>
        </w:tc>
      </w:tr>
      <w:tr w:rsidR="00111519">
        <w:trPr>
          <w:trHeight w:val="35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sz w:val="20"/>
                <w:szCs w:val="20"/>
              </w:rPr>
              <w:t>TOTAL PROJECT COST</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sz w:val="20"/>
                <w:szCs w:val="20"/>
              </w:rPr>
              <w:t>194.96</w:t>
            </w:r>
          </w:p>
        </w:tc>
      </w:tr>
    </w:tbl>
    <w:p w:rsidR="00111519" w:rsidRDefault="00111519" w:rsidP="00927D18">
      <w:pPr>
        <w:spacing w:before="0" w:after="0"/>
        <w:jc w:val="both"/>
        <w:rPr>
          <w:sz w:val="18"/>
          <w:szCs w:val="18"/>
        </w:rPr>
      </w:pPr>
    </w:p>
    <w:p w:rsidR="00111519" w:rsidRDefault="00BB5F1E" w:rsidP="00927D18">
      <w:pPr>
        <w:pStyle w:val="ListParagraph"/>
        <w:spacing w:before="0" w:after="0"/>
        <w:jc w:val="both"/>
        <w:rPr>
          <w:sz w:val="24"/>
          <w:szCs w:val="24"/>
        </w:rPr>
      </w:pPr>
      <w:r>
        <w:rPr>
          <w:sz w:val="24"/>
          <w:szCs w:val="24"/>
        </w:rPr>
        <w:t>11.</w:t>
      </w:r>
      <w:r>
        <w:rPr>
          <w:sz w:val="24"/>
          <w:szCs w:val="24"/>
        </w:rPr>
        <w:tab/>
        <w:t>MEANS OF FINANCE:</w:t>
      </w:r>
    </w:p>
    <w:p w:rsidR="00111519" w:rsidRPr="00927D18" w:rsidRDefault="00111519" w:rsidP="00927D18">
      <w:pPr>
        <w:pStyle w:val="ListParagraph"/>
        <w:spacing w:before="0" w:after="0"/>
        <w:ind w:left="1080"/>
        <w:jc w:val="both"/>
        <w:rPr>
          <w:sz w:val="20"/>
          <w:szCs w:val="20"/>
        </w:rPr>
      </w:pPr>
    </w:p>
    <w:p w:rsidR="00111519" w:rsidRDefault="00BB5F1E" w:rsidP="00927D18">
      <w:pPr>
        <w:spacing w:before="0" w:after="0"/>
        <w:ind w:left="706"/>
        <w:jc w:val="both"/>
        <w:rPr>
          <w:b w:val="0"/>
          <w:bCs w:val="0"/>
        </w:rPr>
      </w:pPr>
      <w:r>
        <w:rPr>
          <w:b w:val="0"/>
          <w:bCs w:val="0"/>
        </w:rPr>
        <w:t>The project will require promoter to invest about Rs 55.57 lakhs and seek bank loans of Rs 139.39 lakhs based on 70% loan on fixed assets.</w:t>
      </w:r>
    </w:p>
    <w:tbl>
      <w:tblPr>
        <w:tblW w:w="6379" w:type="dxa"/>
        <w:tblInd w:w="11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35"/>
        <w:gridCol w:w="3721"/>
        <w:gridCol w:w="1723"/>
      </w:tblGrid>
      <w:tr w:rsidR="00111519">
        <w:trPr>
          <w:trHeight w:val="360"/>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pPr>
            <w:r>
              <w:rPr>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In Lakhs</w:t>
            </w:r>
          </w:p>
        </w:tc>
      </w:tr>
      <w:tr w:rsidR="00111519">
        <w:trPr>
          <w:trHeight w:val="36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b w:val="0"/>
                <w:bCs w:val="0"/>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b w:val="0"/>
                <w:bCs w:val="0"/>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pPr>
            <w:r>
              <w:rPr>
                <w:b w:val="0"/>
                <w:bCs w:val="0"/>
                <w:sz w:val="20"/>
                <w:szCs w:val="20"/>
              </w:rPr>
              <w:t>55.57</w:t>
            </w:r>
          </w:p>
        </w:tc>
      </w:tr>
      <w:tr w:rsidR="00111519">
        <w:trPr>
          <w:trHeight w:val="36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b w:val="0"/>
                <w:bCs w:val="0"/>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b w:val="0"/>
                <w:bCs w:val="0"/>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pPr>
            <w:r>
              <w:rPr>
                <w:b w:val="0"/>
                <w:bCs w:val="0"/>
                <w:sz w:val="20"/>
                <w:szCs w:val="20"/>
              </w:rPr>
              <w:t>139.39</w:t>
            </w:r>
          </w:p>
        </w:tc>
      </w:tr>
      <w:tr w:rsidR="00111519">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pPr>
            <w:r>
              <w:rPr>
                <w:b w:val="0"/>
                <w:bCs w:val="0"/>
                <w:sz w:val="20"/>
                <w:szCs w:val="20"/>
              </w:rPr>
              <w:t>TOTAL:</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pPr>
            <w:r>
              <w:rPr>
                <w:b w:val="0"/>
                <w:bCs w:val="0"/>
                <w:sz w:val="20"/>
                <w:szCs w:val="20"/>
              </w:rPr>
              <w:t>194.96</w:t>
            </w:r>
          </w:p>
        </w:tc>
      </w:tr>
    </w:tbl>
    <w:p w:rsidR="00111519" w:rsidRDefault="00111519" w:rsidP="00927D18">
      <w:pPr>
        <w:spacing w:before="0" w:after="0"/>
        <w:jc w:val="both"/>
      </w:pPr>
    </w:p>
    <w:p w:rsidR="00111519" w:rsidRDefault="00BB5F1E" w:rsidP="00927D18">
      <w:pPr>
        <w:pStyle w:val="ListParagraph"/>
        <w:spacing w:before="0" w:after="0"/>
        <w:jc w:val="both"/>
        <w:rPr>
          <w:sz w:val="24"/>
          <w:szCs w:val="24"/>
        </w:rPr>
      </w:pPr>
      <w:r>
        <w:rPr>
          <w:sz w:val="24"/>
          <w:szCs w:val="24"/>
        </w:rPr>
        <w:t>12.</w:t>
      </w:r>
      <w:r>
        <w:rPr>
          <w:sz w:val="24"/>
          <w:szCs w:val="24"/>
        </w:rPr>
        <w:tab/>
        <w:t>WORKING CAPITAL REQUIREMENTS:</w:t>
      </w:r>
    </w:p>
    <w:p w:rsidR="00111519" w:rsidRPr="00927D18" w:rsidRDefault="00111519" w:rsidP="00927D18">
      <w:pPr>
        <w:pStyle w:val="ListParagraph"/>
        <w:spacing w:before="0" w:after="0"/>
        <w:ind w:left="1080"/>
        <w:jc w:val="both"/>
        <w:rPr>
          <w:b w:val="0"/>
          <w:bCs w:val="0"/>
        </w:rPr>
      </w:pPr>
    </w:p>
    <w:p w:rsidR="00111519" w:rsidRDefault="00BB5F1E" w:rsidP="00927D18">
      <w:pPr>
        <w:spacing w:before="0" w:after="0"/>
        <w:ind w:left="706"/>
        <w:jc w:val="both"/>
        <w:rPr>
          <w:b w:val="0"/>
          <w:bCs w:val="0"/>
        </w:rPr>
      </w:pPr>
      <w:r>
        <w:rPr>
          <w:b w:val="0"/>
          <w:bCs w:val="0"/>
        </w:rPr>
        <w:t>Working capital requirements are calculated as below:</w:t>
      </w:r>
    </w:p>
    <w:tbl>
      <w:tblPr>
        <w:tblW w:w="82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69"/>
        <w:gridCol w:w="1391"/>
        <w:gridCol w:w="1620"/>
        <w:gridCol w:w="1258"/>
        <w:gridCol w:w="1712"/>
        <w:gridCol w:w="1530"/>
      </w:tblGrid>
      <w:tr w:rsidR="00111519">
        <w:trPr>
          <w:trHeight w:val="540"/>
          <w:jc w:val="center"/>
        </w:trPr>
        <w:tc>
          <w:tcPr>
            <w:tcW w:w="76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pPr>
            <w:r>
              <w:rPr>
                <w:sz w:val="20"/>
                <w:szCs w:val="20"/>
              </w:rPr>
              <w:t>Sr No</w:t>
            </w:r>
          </w:p>
        </w:tc>
        <w:tc>
          <w:tcPr>
            <w:tcW w:w="139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Particulars</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Gross Amount</w:t>
            </w:r>
          </w:p>
        </w:tc>
        <w:tc>
          <w:tcPr>
            <w:tcW w:w="125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 xml:space="preserve"> Margin %</w:t>
            </w:r>
          </w:p>
        </w:tc>
        <w:tc>
          <w:tcPr>
            <w:tcW w:w="171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Margin Amount</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Bank Finance</w:t>
            </w:r>
          </w:p>
        </w:tc>
      </w:tr>
      <w:tr w:rsidR="00111519">
        <w:trPr>
          <w:trHeight w:val="404"/>
          <w:jc w:val="center"/>
        </w:trPr>
        <w:tc>
          <w:tcPr>
            <w:tcW w:w="7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Inventories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2.08</w:t>
            </w:r>
          </w:p>
        </w:tc>
        <w:tc>
          <w:tcPr>
            <w:tcW w:w="12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40</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0.83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1.25</w:t>
            </w:r>
          </w:p>
        </w:tc>
      </w:tr>
      <w:tr w:rsidR="00111519">
        <w:trPr>
          <w:trHeight w:val="404"/>
          <w:jc w:val="center"/>
        </w:trPr>
        <w:tc>
          <w:tcPr>
            <w:tcW w:w="7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Receivables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6.52</w:t>
            </w:r>
          </w:p>
        </w:tc>
        <w:tc>
          <w:tcPr>
            <w:tcW w:w="12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50</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3.26</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3.26</w:t>
            </w:r>
          </w:p>
        </w:tc>
      </w:tr>
      <w:tr w:rsidR="00111519">
        <w:trPr>
          <w:trHeight w:val="404"/>
          <w:jc w:val="center"/>
        </w:trPr>
        <w:tc>
          <w:tcPr>
            <w:tcW w:w="7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 xml:space="preserve">Overheads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4.19</w:t>
            </w:r>
          </w:p>
        </w:tc>
        <w:tc>
          <w:tcPr>
            <w:tcW w:w="12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100</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4.19</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0.00</w:t>
            </w:r>
          </w:p>
        </w:tc>
      </w:tr>
      <w:tr w:rsidR="00111519">
        <w:trPr>
          <w:trHeight w:val="404"/>
          <w:jc w:val="center"/>
        </w:trPr>
        <w:tc>
          <w:tcPr>
            <w:tcW w:w="7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Creditors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2.08</w:t>
            </w:r>
          </w:p>
        </w:tc>
        <w:tc>
          <w:tcPr>
            <w:tcW w:w="12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40</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0.83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1.25</w:t>
            </w:r>
          </w:p>
        </w:tc>
      </w:tr>
      <w:tr w:rsidR="00111519">
        <w:trPr>
          <w:trHeight w:val="404"/>
          <w:jc w:val="center"/>
        </w:trPr>
        <w:tc>
          <w:tcPr>
            <w:tcW w:w="7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TOTAL</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14.87</w:t>
            </w:r>
          </w:p>
        </w:tc>
        <w:tc>
          <w:tcPr>
            <w:tcW w:w="12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9.11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5.76</w:t>
            </w:r>
          </w:p>
        </w:tc>
      </w:tr>
    </w:tbl>
    <w:p w:rsidR="00111519" w:rsidRDefault="00111519" w:rsidP="00927D18">
      <w:pPr>
        <w:spacing w:before="0" w:after="0"/>
        <w:jc w:val="both"/>
      </w:pPr>
    </w:p>
    <w:p w:rsidR="00BB5F1E" w:rsidRDefault="00BB5F1E" w:rsidP="00927D18">
      <w:pPr>
        <w:spacing w:before="0" w:after="0"/>
        <w:jc w:val="both"/>
      </w:pPr>
    </w:p>
    <w:p w:rsidR="00BB5F1E" w:rsidRDefault="00BB5F1E" w:rsidP="00927D18">
      <w:pPr>
        <w:spacing w:before="0" w:after="0"/>
        <w:jc w:val="both"/>
      </w:pPr>
    </w:p>
    <w:p w:rsidR="00BB5F1E" w:rsidRDefault="00BB5F1E" w:rsidP="00927D18">
      <w:pPr>
        <w:spacing w:before="0" w:after="0"/>
        <w:jc w:val="both"/>
      </w:pPr>
    </w:p>
    <w:p w:rsidR="00BB5F1E" w:rsidRDefault="00BB5F1E" w:rsidP="00927D18">
      <w:pPr>
        <w:spacing w:before="0" w:after="0"/>
        <w:jc w:val="both"/>
      </w:pPr>
    </w:p>
    <w:p w:rsidR="00111519" w:rsidRDefault="00BB5F1E" w:rsidP="00927D18">
      <w:pPr>
        <w:pStyle w:val="ListParagraph"/>
        <w:spacing w:before="0" w:after="0"/>
        <w:jc w:val="both"/>
      </w:pPr>
      <w:r>
        <w:rPr>
          <w:sz w:val="24"/>
          <w:szCs w:val="24"/>
        </w:rPr>
        <w:lastRenderedPageBreak/>
        <w:t>13.</w:t>
      </w:r>
      <w:r>
        <w:rPr>
          <w:sz w:val="24"/>
          <w:szCs w:val="24"/>
        </w:rPr>
        <w:tab/>
        <w:t>LIST OF MACHINERY REQUIRED:</w:t>
      </w:r>
    </w:p>
    <w:p w:rsidR="00111519" w:rsidRPr="00BB5F1E" w:rsidRDefault="00111519" w:rsidP="00927D18">
      <w:pPr>
        <w:pStyle w:val="ListParagraph"/>
        <w:spacing w:before="0" w:after="0"/>
        <w:ind w:left="1080"/>
        <w:jc w:val="both"/>
        <w:rPr>
          <w:sz w:val="16"/>
          <w:szCs w:val="16"/>
        </w:rPr>
      </w:pPr>
    </w:p>
    <w:tbl>
      <w:tblPr>
        <w:tblW w:w="8491" w:type="dxa"/>
        <w:tblInd w:w="7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621"/>
        <w:gridCol w:w="3853"/>
        <w:gridCol w:w="723"/>
        <w:gridCol w:w="932"/>
        <w:gridCol w:w="989"/>
        <w:gridCol w:w="1373"/>
      </w:tblGrid>
      <w:tr w:rsidR="00111519" w:rsidTr="00BB5F1E">
        <w:trPr>
          <w:trHeight w:val="413"/>
        </w:trPr>
        <w:tc>
          <w:tcPr>
            <w:tcW w:w="62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Sr No</w:t>
            </w:r>
          </w:p>
        </w:tc>
        <w:tc>
          <w:tcPr>
            <w:tcW w:w="385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Particulars</w:t>
            </w:r>
          </w:p>
        </w:tc>
        <w:tc>
          <w:tcPr>
            <w:tcW w:w="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UOM</w:t>
            </w:r>
          </w:p>
        </w:tc>
        <w:tc>
          <w:tcPr>
            <w:tcW w:w="93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Quantity</w:t>
            </w:r>
          </w:p>
        </w:tc>
        <w:tc>
          <w:tcPr>
            <w:tcW w:w="98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Rate</w:t>
            </w:r>
          </w:p>
        </w:tc>
        <w:tc>
          <w:tcPr>
            <w:tcW w:w="137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Total Value</w:t>
            </w:r>
          </w:p>
        </w:tc>
      </w:tr>
      <w:tr w:rsidR="00111519">
        <w:trPr>
          <w:trHeight w:val="359"/>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sz w:val="20"/>
                <w:szCs w:val="20"/>
              </w:rPr>
              <w:t>Main Machines/ Equipment</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r>
      <w:tr w:rsidR="00111519">
        <w:trPr>
          <w:trHeight w:val="359"/>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Hacksaw machine</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80000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160000</w:t>
            </w:r>
          </w:p>
        </w:tc>
      </w:tr>
      <w:tr w:rsidR="00111519">
        <w:trPr>
          <w:trHeight w:val="359"/>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CNC Lathe machine</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500000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500000</w:t>
            </w:r>
          </w:p>
        </w:tc>
      </w:tr>
      <w:tr w:rsidR="00111519">
        <w:trPr>
          <w:trHeight w:val="359"/>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Precision Lathes</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300000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600000</w:t>
            </w:r>
          </w:p>
        </w:tc>
      </w:tr>
      <w:tr w:rsidR="00111519">
        <w:trPr>
          <w:trHeight w:val="373"/>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Precision CNC m/c center with attachment</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1200000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1200000</w:t>
            </w:r>
          </w:p>
        </w:tc>
      </w:tr>
      <w:tr w:rsidR="00111519">
        <w:trPr>
          <w:trHeight w:val="359"/>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Heavy Duty Milling Machine</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650000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650000</w:t>
            </w:r>
          </w:p>
        </w:tc>
      </w:tr>
      <w:tr w:rsidR="00111519">
        <w:trPr>
          <w:trHeight w:val="354"/>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5</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Wire cut EDM / Spark erosion Machine</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900000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1800000</w:t>
            </w:r>
          </w:p>
        </w:tc>
      </w:tr>
      <w:tr w:rsidR="00111519">
        <w:trPr>
          <w:trHeight w:val="359"/>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Heavy duty Radial Drill machine</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300000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300000</w:t>
            </w:r>
          </w:p>
        </w:tc>
      </w:tr>
      <w:tr w:rsidR="00111519">
        <w:trPr>
          <w:trHeight w:val="365"/>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7</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 xml:space="preserve">Precision Hydraulic Grinding M/cs </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500000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1000000</w:t>
            </w:r>
          </w:p>
        </w:tc>
      </w:tr>
      <w:tr w:rsidR="00111519">
        <w:trPr>
          <w:trHeight w:val="362"/>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8</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Belt grinding Polishing machine</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80000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160000</w:t>
            </w:r>
          </w:p>
        </w:tc>
      </w:tr>
      <w:tr w:rsidR="00111519">
        <w:trPr>
          <w:trHeight w:val="359"/>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9</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Welding Brazing set</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60000</w:t>
            </w:r>
          </w:p>
        </w:tc>
      </w:tr>
      <w:tr w:rsidR="00111519">
        <w:trPr>
          <w:trHeight w:val="359"/>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10</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Lapping/ polishing machine</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140000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280000</w:t>
            </w:r>
          </w:p>
        </w:tc>
      </w:tr>
      <w:tr w:rsidR="00111519">
        <w:trPr>
          <w:trHeight w:val="359"/>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11</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Heat treatment facility</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300000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300000</w:t>
            </w:r>
          </w:p>
        </w:tc>
      </w:tr>
      <w:tr w:rsidR="00111519">
        <w:trPr>
          <w:trHeight w:val="359"/>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12</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Air Handling/ Clean room facility</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150000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150000</w:t>
            </w:r>
          </w:p>
        </w:tc>
      </w:tr>
      <w:tr w:rsidR="00111519">
        <w:trPr>
          <w:trHeight w:val="359"/>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13</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Air Compressor</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LS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200000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200000</w:t>
            </w:r>
          </w:p>
        </w:tc>
      </w:tr>
      <w:tr w:rsidR="00111519">
        <w:trPr>
          <w:trHeight w:val="359"/>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14</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Injection molding machine</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600000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1200000</w:t>
            </w:r>
          </w:p>
        </w:tc>
      </w:tr>
      <w:tr w:rsidR="00111519">
        <w:trPr>
          <w:trHeight w:val="344"/>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111519" w:rsidRDefault="00BB5F1E" w:rsidP="00927D18">
            <w:pPr>
              <w:spacing w:before="0" w:after="0"/>
              <w:jc w:val="both"/>
              <w:rPr>
                <w:b w:val="0"/>
                <w:bCs w:val="0"/>
                <w:sz w:val="20"/>
                <w:szCs w:val="20"/>
              </w:rPr>
            </w:pPr>
            <w:r>
              <w:rPr>
                <w:b w:val="0"/>
                <w:bCs w:val="0"/>
                <w:sz w:val="20"/>
                <w:szCs w:val="20"/>
                <w:u w:val="single"/>
              </w:rPr>
              <w:t>Sub Total:</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u w:val="single"/>
              </w:rPr>
              <w:t>8560000</w:t>
            </w:r>
          </w:p>
        </w:tc>
      </w:tr>
      <w:tr w:rsidR="00111519" w:rsidTr="00BB5F1E">
        <w:trPr>
          <w:trHeight w:val="70"/>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sz w:val="20"/>
                <w:szCs w:val="20"/>
              </w:rPr>
              <w:t>Tools and Ancillaries</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r>
      <w:tr w:rsidR="00111519">
        <w:trPr>
          <w:trHeight w:val="344"/>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 xml:space="preserve"> Tools and gauges</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LS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300000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300000</w:t>
            </w:r>
          </w:p>
        </w:tc>
      </w:tr>
      <w:tr w:rsidR="00111519">
        <w:trPr>
          <w:trHeight w:val="344"/>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Misc. tools etc.</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LS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75000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75000</w:t>
            </w:r>
          </w:p>
        </w:tc>
      </w:tr>
      <w:tr w:rsidR="00111519">
        <w:trPr>
          <w:trHeight w:val="344"/>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u w:val="single"/>
              </w:rPr>
              <w:t>Sub Total:</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u w:val="single"/>
              </w:rPr>
              <w:t>375000</w:t>
            </w:r>
          </w:p>
        </w:tc>
      </w:tr>
      <w:tr w:rsidR="00111519" w:rsidTr="00BB5F1E">
        <w:trPr>
          <w:trHeight w:val="70"/>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sz w:val="20"/>
                <w:szCs w:val="20"/>
              </w:rPr>
              <w:t>Fixtures and Elect Installation</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r>
      <w:tr w:rsidR="00111519">
        <w:trPr>
          <w:trHeight w:val="344"/>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111519" w:rsidRDefault="00BB5F1E" w:rsidP="00927D18">
            <w:pPr>
              <w:spacing w:before="0" w:after="0"/>
              <w:jc w:val="both"/>
              <w:rPr>
                <w:b w:val="0"/>
                <w:bCs w:val="0"/>
                <w:sz w:val="20"/>
                <w:szCs w:val="20"/>
              </w:rPr>
            </w:pPr>
            <w:r>
              <w:rPr>
                <w:b w:val="0"/>
                <w:bCs w:val="0"/>
                <w:sz w:val="20"/>
                <w:szCs w:val="20"/>
              </w:rPr>
              <w:t>1</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 xml:space="preserve">Storage racks and trolleys </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LS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35000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35000</w:t>
            </w:r>
          </w:p>
        </w:tc>
      </w:tr>
      <w:tr w:rsidR="00111519">
        <w:trPr>
          <w:trHeight w:val="344"/>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111519" w:rsidRDefault="00BB5F1E" w:rsidP="00927D18">
            <w:pPr>
              <w:spacing w:before="0" w:after="0"/>
              <w:jc w:val="both"/>
              <w:rPr>
                <w:b w:val="0"/>
                <w:bCs w:val="0"/>
                <w:sz w:val="20"/>
                <w:szCs w:val="20"/>
              </w:rPr>
            </w:pPr>
            <w:r>
              <w:rPr>
                <w:b w:val="0"/>
                <w:bCs w:val="0"/>
                <w:sz w:val="20"/>
                <w:szCs w:val="20"/>
              </w:rPr>
              <w:t>2</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Other Furniture</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LS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25000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25000</w:t>
            </w:r>
          </w:p>
        </w:tc>
      </w:tr>
      <w:tr w:rsidR="00111519">
        <w:trPr>
          <w:trHeight w:val="344"/>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111519" w:rsidRDefault="00BB5F1E" w:rsidP="00927D18">
            <w:pPr>
              <w:spacing w:before="0" w:after="0"/>
              <w:jc w:val="both"/>
              <w:rPr>
                <w:b w:val="0"/>
                <w:bCs w:val="0"/>
                <w:sz w:val="20"/>
                <w:szCs w:val="20"/>
              </w:rPr>
            </w:pPr>
            <w:r>
              <w:rPr>
                <w:b w:val="0"/>
                <w:bCs w:val="0"/>
                <w:sz w:val="20"/>
                <w:szCs w:val="20"/>
              </w:rPr>
              <w:t>3</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Telephones/ Computer</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LS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40000</w:t>
            </w:r>
          </w:p>
        </w:tc>
      </w:tr>
      <w:tr w:rsidR="00111519">
        <w:trPr>
          <w:trHeight w:val="344"/>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111519" w:rsidRDefault="00BB5F1E" w:rsidP="00927D18">
            <w:pPr>
              <w:spacing w:before="0" w:after="0"/>
              <w:jc w:val="both"/>
              <w:rPr>
                <w:b w:val="0"/>
                <w:bCs w:val="0"/>
                <w:sz w:val="20"/>
                <w:szCs w:val="20"/>
              </w:rPr>
            </w:pPr>
            <w:r>
              <w:rPr>
                <w:b w:val="0"/>
                <w:bCs w:val="0"/>
                <w:sz w:val="20"/>
                <w:szCs w:val="20"/>
              </w:rPr>
              <w:t>4</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Electrical Installation</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LS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300000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300000</w:t>
            </w:r>
          </w:p>
        </w:tc>
      </w:tr>
      <w:tr w:rsidR="00111519">
        <w:trPr>
          <w:trHeight w:val="344"/>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111519" w:rsidRDefault="00111519" w:rsidP="00927D18">
            <w:pPr>
              <w:spacing w:before="0" w:after="0"/>
              <w:jc w:val="both"/>
              <w:rPr>
                <w:b w:val="0"/>
                <w:bCs w:val="0"/>
                <w:sz w:val="20"/>
                <w:szCs w:val="20"/>
              </w:rPr>
            </w:pP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u w:val="single"/>
              </w:rPr>
              <w:t>Subtotal:</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111519" w:rsidRDefault="00111519" w:rsidP="00927D18">
            <w:pPr>
              <w:spacing w:before="0" w:after="0"/>
              <w:jc w:val="both"/>
              <w:rPr>
                <w:b w:val="0"/>
                <w:bCs w:val="0"/>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b w:val="0"/>
                <w:bCs w:val="0"/>
                <w:sz w:val="20"/>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u w:val="single"/>
              </w:rPr>
              <w:t>400000</w:t>
            </w:r>
          </w:p>
        </w:tc>
      </w:tr>
      <w:tr w:rsidR="00111519">
        <w:trPr>
          <w:trHeight w:val="554"/>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111519" w:rsidRDefault="00111519" w:rsidP="00927D18">
            <w:pPr>
              <w:spacing w:before="0" w:after="0"/>
              <w:jc w:val="both"/>
              <w:rPr>
                <w:b w:val="0"/>
                <w:bCs w:val="0"/>
                <w:sz w:val="20"/>
                <w:szCs w:val="20"/>
              </w:rPr>
            </w:pP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Other Assets/ Preliminary and Preoperative Expenses</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LS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250000</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250000</w:t>
            </w:r>
          </w:p>
        </w:tc>
      </w:tr>
      <w:tr w:rsidR="00111519">
        <w:trPr>
          <w:trHeight w:val="434"/>
        </w:trPr>
        <w:tc>
          <w:tcPr>
            <w:tcW w:w="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111519" w:rsidRDefault="00111519" w:rsidP="00927D18">
            <w:pPr>
              <w:spacing w:before="0" w:after="0"/>
              <w:jc w:val="both"/>
              <w:rPr>
                <w:sz w:val="20"/>
                <w:szCs w:val="20"/>
              </w:rPr>
            </w:pP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sz w:val="20"/>
                <w:szCs w:val="20"/>
              </w:rPr>
              <w:t>TOTAL PLANT MACHINERY COST</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111519" w:rsidRDefault="00111519" w:rsidP="00927D18">
            <w:pPr>
              <w:spacing w:before="0" w:after="0"/>
              <w:jc w:val="both"/>
              <w:rPr>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sz w:val="20"/>
                <w:szCs w:val="20"/>
              </w:rPr>
              <w:t>9585000</w:t>
            </w:r>
          </w:p>
        </w:tc>
      </w:tr>
    </w:tbl>
    <w:p w:rsidR="00111519" w:rsidRDefault="00111519" w:rsidP="00927D18">
      <w:pPr>
        <w:spacing w:before="0" w:after="0"/>
        <w:jc w:val="both"/>
      </w:pPr>
    </w:p>
    <w:p w:rsidR="00927D18" w:rsidRDefault="00927D18" w:rsidP="00927D18">
      <w:pPr>
        <w:spacing w:before="0" w:after="0"/>
        <w:jc w:val="both"/>
      </w:pPr>
    </w:p>
    <w:p w:rsidR="00111519" w:rsidRDefault="00BB5F1E" w:rsidP="00927D18">
      <w:pPr>
        <w:overflowPunct w:val="0"/>
        <w:spacing w:before="0" w:after="0"/>
        <w:ind w:left="706"/>
        <w:jc w:val="both"/>
      </w:pPr>
      <w:r>
        <w:rPr>
          <w:rFonts w:eastAsia="Andale Sans UI;Arial Unicode MS"/>
          <w:b w:val="0"/>
          <w:bCs w:val="0"/>
        </w:rPr>
        <w:lastRenderedPageBreak/>
        <w:t xml:space="preserve">All the machines and equipment are available from local manufacturers. </w:t>
      </w:r>
      <w:r>
        <w:rPr>
          <w:rFonts w:eastAsia="Times New Roman"/>
          <w:b w:val="0"/>
          <w:bCs w:val="0"/>
          <w:lang w:bidi="ar-SA"/>
        </w:rPr>
        <w:t xml:space="preserve">The entrepreneur needs to ensure proper selection of product mix and proper type of dies and tooling to have modern and flexible designs. </w:t>
      </w:r>
      <w:r>
        <w:rPr>
          <w:rFonts w:eastAsia="Andale Sans UI;Arial Unicode MS"/>
          <w:b w:val="0"/>
          <w:bCs w:val="0"/>
        </w:rPr>
        <w:t>It is worthwhile to look at reconditioned imported machines, dies and tooling. Some of the machinery and dies and tooling suppliers are listed here below:</w:t>
      </w:r>
    </w:p>
    <w:p w:rsidR="00111519" w:rsidRDefault="00111519" w:rsidP="00927D18">
      <w:pPr>
        <w:pStyle w:val="DefaultText"/>
        <w:spacing w:before="0" w:after="0"/>
        <w:ind w:left="720"/>
        <w:jc w:val="both"/>
        <w:rPr>
          <w:rFonts w:cs="Tahoma"/>
          <w:b w:val="0"/>
          <w:bCs w:val="0"/>
        </w:rPr>
      </w:pPr>
    </w:p>
    <w:p w:rsidR="00BB5F1E" w:rsidRPr="00BB5F1E" w:rsidRDefault="00BB5F1E" w:rsidP="00927D18">
      <w:pPr>
        <w:pStyle w:val="BodyText"/>
        <w:numPr>
          <w:ilvl w:val="0"/>
          <w:numId w:val="2"/>
        </w:numPr>
        <w:spacing w:after="0"/>
      </w:pPr>
      <w:r>
        <w:rPr>
          <w:b w:val="0"/>
          <w:bCs w:val="0"/>
        </w:rPr>
        <w:t>Berlin Machine Corporation</w:t>
      </w:r>
      <w:r>
        <w:rPr>
          <w:b w:val="0"/>
          <w:bCs w:val="0"/>
        </w:rPr>
        <w:br/>
        <w:t xml:space="preserve">Bhairavnath Industrial Estate, Gate No. </w:t>
      </w:r>
    </w:p>
    <w:p w:rsidR="00BB5F1E" w:rsidRDefault="00BB5F1E" w:rsidP="00927D18">
      <w:pPr>
        <w:pStyle w:val="BodyText"/>
        <w:spacing w:after="0"/>
        <w:ind w:left="1440"/>
        <w:rPr>
          <w:b w:val="0"/>
          <w:bCs w:val="0"/>
        </w:rPr>
      </w:pPr>
      <w:r>
        <w:rPr>
          <w:b w:val="0"/>
          <w:bCs w:val="0"/>
        </w:rPr>
        <w:t xml:space="preserve">2/1, Plot No. 15, Dehu-Alandi Road, </w:t>
      </w:r>
    </w:p>
    <w:p w:rsidR="00111519" w:rsidRDefault="00BB5F1E" w:rsidP="00927D18">
      <w:pPr>
        <w:pStyle w:val="BodyText"/>
        <w:spacing w:after="0"/>
        <w:ind w:left="1440"/>
        <w:rPr>
          <w:b w:val="0"/>
          <w:bCs w:val="0"/>
        </w:rPr>
      </w:pPr>
      <w:r>
        <w:rPr>
          <w:b w:val="0"/>
          <w:bCs w:val="0"/>
        </w:rPr>
        <w:t>Chikhali, Near Paras Weighing Bridge, Pune – 412114</w:t>
      </w:r>
    </w:p>
    <w:p w:rsidR="00BB5F1E" w:rsidRDefault="00BB5F1E" w:rsidP="00927D18">
      <w:pPr>
        <w:pStyle w:val="BodyText"/>
        <w:spacing w:after="0"/>
        <w:ind w:left="1440"/>
      </w:pPr>
    </w:p>
    <w:p w:rsidR="00111519" w:rsidRDefault="00BB5F1E" w:rsidP="00927D18">
      <w:pPr>
        <w:pStyle w:val="DefaultText"/>
        <w:numPr>
          <w:ilvl w:val="0"/>
          <w:numId w:val="2"/>
        </w:numPr>
        <w:spacing w:before="0" w:after="0"/>
      </w:pPr>
      <w:r>
        <w:rPr>
          <w:rFonts w:cs="Tahoma"/>
          <w:b w:val="0"/>
          <w:bCs w:val="0"/>
        </w:rPr>
        <w:t>Bezel Industries Limited</w:t>
      </w:r>
    </w:p>
    <w:p w:rsidR="00111519" w:rsidRDefault="00BB5F1E" w:rsidP="00927D18">
      <w:pPr>
        <w:pStyle w:val="DefaultText"/>
        <w:spacing w:before="0" w:after="0"/>
        <w:ind w:left="1440"/>
        <w:rPr>
          <w:rFonts w:cs="Tahoma"/>
          <w:b w:val="0"/>
          <w:bCs w:val="0"/>
        </w:rPr>
      </w:pPr>
      <w:r>
        <w:rPr>
          <w:rFonts w:cs="Tahoma"/>
          <w:b w:val="0"/>
          <w:bCs w:val="0"/>
        </w:rPr>
        <w:t>B- 260, Naraina Industrial Area, Phase 1,</w:t>
      </w:r>
      <w:r>
        <w:rPr>
          <w:rFonts w:cs="Tahoma"/>
          <w:b w:val="0"/>
          <w:bCs w:val="0"/>
        </w:rPr>
        <w:br/>
        <w:t xml:space="preserve">Delhi-110028, India </w:t>
      </w:r>
    </w:p>
    <w:p w:rsidR="00BB5F1E" w:rsidRDefault="00BB5F1E" w:rsidP="00927D18">
      <w:pPr>
        <w:pStyle w:val="DefaultText"/>
        <w:spacing w:before="0" w:after="0"/>
        <w:ind w:left="1440"/>
      </w:pPr>
    </w:p>
    <w:p w:rsidR="00BB5F1E" w:rsidRPr="00BB5F1E" w:rsidRDefault="00BB5F1E" w:rsidP="00927D18">
      <w:pPr>
        <w:pStyle w:val="DefaultText"/>
        <w:numPr>
          <w:ilvl w:val="0"/>
          <w:numId w:val="2"/>
        </w:numPr>
        <w:spacing w:before="0" w:after="0"/>
      </w:pPr>
      <w:r>
        <w:rPr>
          <w:b w:val="0"/>
          <w:bCs w:val="0"/>
        </w:rPr>
        <w:t>Sanki Machine Tools (india) Pvt. Ltd.</w:t>
      </w:r>
      <w:r>
        <w:rPr>
          <w:b w:val="0"/>
          <w:bCs w:val="0"/>
        </w:rPr>
        <w:br/>
        <w:t>Abhijeet Purandare(Director)</w:t>
      </w:r>
      <w:r>
        <w:rPr>
          <w:b w:val="0"/>
          <w:bCs w:val="0"/>
        </w:rPr>
        <w:br/>
        <w:t xml:space="preserve">No. 301/302, Deepali Darshan, </w:t>
      </w:r>
    </w:p>
    <w:p w:rsidR="00111519" w:rsidRDefault="00BB5F1E" w:rsidP="00927D18">
      <w:pPr>
        <w:pStyle w:val="DefaultText"/>
        <w:spacing w:before="0" w:after="0"/>
        <w:ind w:left="1440"/>
      </w:pPr>
      <w:r>
        <w:rPr>
          <w:b w:val="0"/>
          <w:bCs w:val="0"/>
        </w:rPr>
        <w:t xml:space="preserve">Jayprakash Nagar, Road No.5 </w:t>
      </w:r>
    </w:p>
    <w:p w:rsidR="00111519" w:rsidRDefault="00BB5F1E" w:rsidP="00927D18">
      <w:pPr>
        <w:pStyle w:val="DefaultText"/>
        <w:spacing w:before="0" w:after="0"/>
        <w:ind w:left="1440"/>
        <w:rPr>
          <w:b w:val="0"/>
          <w:bCs w:val="0"/>
        </w:rPr>
      </w:pPr>
      <w:r>
        <w:rPr>
          <w:b w:val="0"/>
          <w:bCs w:val="0"/>
        </w:rPr>
        <w:t>Goregaon (East), Mumbai – 400063,</w:t>
      </w:r>
    </w:p>
    <w:p w:rsidR="00BB5F1E" w:rsidRDefault="00BB5F1E" w:rsidP="00927D18">
      <w:pPr>
        <w:pStyle w:val="DefaultText"/>
        <w:spacing w:before="0" w:after="0"/>
        <w:ind w:left="1440"/>
      </w:pPr>
    </w:p>
    <w:p w:rsidR="00BB5F1E" w:rsidRPr="00BB5F1E" w:rsidRDefault="00BB5F1E" w:rsidP="00927D18">
      <w:pPr>
        <w:pStyle w:val="DefaultText"/>
        <w:numPr>
          <w:ilvl w:val="0"/>
          <w:numId w:val="2"/>
        </w:numPr>
        <w:spacing w:before="0" w:after="0"/>
      </w:pPr>
      <w:r>
        <w:rPr>
          <w:rFonts w:cs="Tahoma"/>
          <w:b w:val="0"/>
          <w:bCs w:val="0"/>
        </w:rPr>
        <w:t xml:space="preserve">Syndicate Machines Private LimitedW-381/395/R879, </w:t>
      </w:r>
    </w:p>
    <w:p w:rsidR="00111519" w:rsidRDefault="00BB5F1E" w:rsidP="00927D18">
      <w:pPr>
        <w:pStyle w:val="DefaultText"/>
        <w:spacing w:before="0" w:after="0"/>
        <w:ind w:left="1440"/>
        <w:rPr>
          <w:rFonts w:cs="Tahoma"/>
          <w:b w:val="0"/>
          <w:bCs w:val="0"/>
        </w:rPr>
      </w:pPr>
      <w:r>
        <w:rPr>
          <w:rFonts w:cs="Tahoma"/>
          <w:b w:val="0"/>
          <w:bCs w:val="0"/>
        </w:rPr>
        <w:t>MIDC, T. T. C. Industrial Area Near Golden Garage, Rabale,</w:t>
      </w:r>
      <w:r>
        <w:rPr>
          <w:rFonts w:cs="Tahoma"/>
          <w:b w:val="0"/>
          <w:bCs w:val="0"/>
        </w:rPr>
        <w:br/>
        <w:t xml:space="preserve">Navi Mumbai-400701, Maharashtra, India </w:t>
      </w:r>
    </w:p>
    <w:p w:rsidR="00BB5F1E" w:rsidRDefault="00BB5F1E" w:rsidP="00927D18">
      <w:pPr>
        <w:pStyle w:val="DefaultText"/>
        <w:spacing w:before="0" w:after="0"/>
        <w:ind w:left="1440"/>
      </w:pPr>
    </w:p>
    <w:p w:rsidR="00BB5F1E" w:rsidRPr="00BB5F1E" w:rsidRDefault="00BB5F1E" w:rsidP="00927D18">
      <w:pPr>
        <w:pStyle w:val="DefaultText"/>
        <w:numPr>
          <w:ilvl w:val="0"/>
          <w:numId w:val="2"/>
        </w:numPr>
        <w:spacing w:before="0" w:after="0"/>
      </w:pPr>
      <w:r>
        <w:rPr>
          <w:b w:val="0"/>
          <w:bCs w:val="0"/>
        </w:rPr>
        <w:t xml:space="preserve">Sunrise Enterprises, BengaluruNo. 1/1, </w:t>
      </w:r>
    </w:p>
    <w:p w:rsidR="00111519" w:rsidRDefault="00BB5F1E" w:rsidP="00927D18">
      <w:pPr>
        <w:pStyle w:val="DefaultText"/>
        <w:spacing w:before="0" w:after="0"/>
        <w:ind w:left="1440"/>
        <w:rPr>
          <w:b w:val="0"/>
          <w:bCs w:val="0"/>
        </w:rPr>
      </w:pPr>
      <w:r>
        <w:rPr>
          <w:b w:val="0"/>
          <w:bCs w:val="0"/>
        </w:rPr>
        <w:t>Yakoob Complex, 4th Cross, S. P. Road, </w:t>
      </w:r>
      <w:r>
        <w:rPr>
          <w:b w:val="0"/>
          <w:bCs w:val="0"/>
        </w:rPr>
        <w:br/>
        <w:t xml:space="preserve">Bengaluru-560002, Karnataka, India </w:t>
      </w:r>
    </w:p>
    <w:p w:rsidR="00BB5F1E" w:rsidRDefault="00BB5F1E" w:rsidP="00927D18">
      <w:pPr>
        <w:pStyle w:val="DefaultText"/>
        <w:spacing w:before="0" w:after="0"/>
        <w:ind w:left="1440"/>
      </w:pPr>
    </w:p>
    <w:p w:rsidR="00111519" w:rsidRDefault="00BB5F1E" w:rsidP="00927D18">
      <w:pPr>
        <w:numPr>
          <w:ilvl w:val="0"/>
          <w:numId w:val="2"/>
        </w:numPr>
        <w:spacing w:before="0" w:after="0"/>
      </w:pPr>
      <w:r>
        <w:rPr>
          <w:rStyle w:val="StrongEmphasis"/>
        </w:rPr>
        <w:t>SPM Machines (INDIA)</w:t>
      </w:r>
    </w:p>
    <w:p w:rsidR="00BB5F1E" w:rsidRDefault="00BB5F1E" w:rsidP="00927D18">
      <w:pPr>
        <w:pStyle w:val="ListContents"/>
        <w:widowControl/>
        <w:spacing w:before="0" w:after="0"/>
        <w:ind w:left="0"/>
        <w:rPr>
          <w:b w:val="0"/>
          <w:bCs w:val="0"/>
        </w:rPr>
      </w:pPr>
      <w:r>
        <w:rPr>
          <w:b w:val="0"/>
          <w:bCs w:val="0"/>
        </w:rPr>
        <w:tab/>
      </w:r>
      <w:r>
        <w:rPr>
          <w:b w:val="0"/>
          <w:bCs w:val="0"/>
        </w:rPr>
        <w:tab/>
        <w:t xml:space="preserve">Plot No. D-133, T.T.C., M.I.D.C. </w:t>
      </w:r>
    </w:p>
    <w:p w:rsidR="00111519" w:rsidRDefault="00BB5F1E" w:rsidP="00927D18">
      <w:pPr>
        <w:pStyle w:val="ListContents"/>
        <w:widowControl/>
        <w:spacing w:before="0" w:after="0"/>
        <w:ind w:left="1440"/>
      </w:pPr>
      <w:r>
        <w:rPr>
          <w:b w:val="0"/>
          <w:bCs w:val="0"/>
        </w:rPr>
        <w:t>Industrial Area, Nerul,Navi Mumbai-40070</w:t>
      </w:r>
    </w:p>
    <w:p w:rsidR="00111519" w:rsidRDefault="00111519" w:rsidP="00927D18">
      <w:pPr>
        <w:pStyle w:val="DefaultText"/>
        <w:spacing w:before="0" w:after="0"/>
        <w:jc w:val="both"/>
        <w:rPr>
          <w:rFonts w:cs="Tahoma"/>
          <w:b w:val="0"/>
          <w:bCs w:val="0"/>
        </w:rPr>
      </w:pPr>
    </w:p>
    <w:p w:rsidR="00927D18" w:rsidRDefault="00927D18" w:rsidP="00927D18">
      <w:pPr>
        <w:pStyle w:val="DefaultText"/>
        <w:spacing w:before="0" w:after="0"/>
        <w:jc w:val="both"/>
        <w:rPr>
          <w:rFonts w:cs="Tahoma"/>
          <w:b w:val="0"/>
          <w:bCs w:val="0"/>
        </w:rPr>
      </w:pPr>
    </w:p>
    <w:p w:rsidR="00111519" w:rsidRDefault="00BB5F1E" w:rsidP="00927D18">
      <w:pPr>
        <w:pStyle w:val="DefaultText"/>
        <w:widowControl w:val="0"/>
        <w:spacing w:before="0" w:after="0"/>
        <w:ind w:left="720"/>
        <w:jc w:val="both"/>
      </w:pPr>
      <w:r>
        <w:rPr>
          <w:rFonts w:eastAsia="Andale Sans UI;Arial Unicode MS" w:cs="Tahoma"/>
          <w:b w:val="0"/>
          <w:bCs w:val="0"/>
        </w:rPr>
        <w:lastRenderedPageBreak/>
        <w:t xml:space="preserve">Other </w:t>
      </w:r>
      <w:r w:rsidR="00434D16">
        <w:rPr>
          <w:rFonts w:eastAsia="Andale Sans UI;Arial Unicode MS" w:cs="Tahoma"/>
          <w:b w:val="0"/>
          <w:bCs w:val="0"/>
        </w:rPr>
        <w:t>well-known</w:t>
      </w:r>
      <w:r>
        <w:rPr>
          <w:rFonts w:eastAsia="Andale Sans UI;Arial Unicode MS" w:cs="Tahoma"/>
          <w:b w:val="0"/>
          <w:bCs w:val="0"/>
        </w:rPr>
        <w:t xml:space="preserve"> machine manufacturers can be searched from directories/ internet. </w:t>
      </w:r>
      <w:r>
        <w:rPr>
          <w:rStyle w:val="StrongEmphasis"/>
          <w:rFonts w:eastAsia="Andale Sans UI;Arial Unicode MS" w:cs="Tahoma"/>
        </w:rPr>
        <w:t>ACME TOOLINGS</w:t>
      </w:r>
      <w:r>
        <w:rPr>
          <w:rFonts w:eastAsia="Andale Sans UI;Arial Unicode MS" w:cs="Tahoma"/>
          <w:b w:val="0"/>
          <w:bCs w:val="0"/>
        </w:rPr>
        <w:t xml:space="preserve">, Ace Manufacturing Systems Ltd., Batliboi Ltd., Bharat Fritz Werner Ltd., HMT Machine Tools Ltd., Advani Oerlikon Ltd, Bombay, Lakshmi Machine Works Ltd., Lokesh Machines Ltd., Praga Tools Ltd., Toolcraft Systems Pvt Ltd etc. </w:t>
      </w:r>
    </w:p>
    <w:p w:rsidR="00111519" w:rsidRDefault="00111519" w:rsidP="00927D18">
      <w:pPr>
        <w:pStyle w:val="DefaultText"/>
        <w:widowControl w:val="0"/>
        <w:spacing w:before="0" w:after="0"/>
        <w:ind w:left="720"/>
        <w:jc w:val="both"/>
        <w:rPr>
          <w:rFonts w:eastAsia="Andale Sans UI;Arial Unicode MS" w:cs="Tahoma"/>
          <w:b w:val="0"/>
          <w:bCs w:val="0"/>
        </w:rPr>
      </w:pPr>
    </w:p>
    <w:p w:rsidR="00111519" w:rsidRDefault="00BB5F1E" w:rsidP="00927D18">
      <w:pPr>
        <w:pStyle w:val="ListParagraph"/>
        <w:spacing w:before="0" w:after="0"/>
        <w:jc w:val="both"/>
        <w:rPr>
          <w:sz w:val="24"/>
          <w:szCs w:val="24"/>
        </w:rPr>
      </w:pPr>
      <w:r>
        <w:rPr>
          <w:sz w:val="24"/>
          <w:szCs w:val="24"/>
        </w:rPr>
        <w:t>14.</w:t>
      </w:r>
      <w:r>
        <w:rPr>
          <w:sz w:val="24"/>
          <w:szCs w:val="24"/>
        </w:rPr>
        <w:tab/>
        <w:t>PROFITABILITY CALCULATIONS:</w:t>
      </w:r>
    </w:p>
    <w:p w:rsidR="00111519" w:rsidRDefault="00111519" w:rsidP="00927D18">
      <w:pPr>
        <w:pStyle w:val="ListParagraph"/>
        <w:spacing w:before="0" w:after="0"/>
        <w:ind w:left="1080"/>
        <w:jc w:val="both"/>
      </w:pPr>
    </w:p>
    <w:tbl>
      <w:tblPr>
        <w:tblW w:w="8638" w:type="dxa"/>
        <w:tblInd w:w="6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651"/>
        <w:gridCol w:w="2976"/>
        <w:gridCol w:w="988"/>
        <w:gridCol w:w="787"/>
        <w:gridCol w:w="813"/>
        <w:gridCol w:w="812"/>
        <w:gridCol w:w="800"/>
        <w:gridCol w:w="811"/>
      </w:tblGrid>
      <w:tr w:rsidR="00111519">
        <w:trPr>
          <w:trHeight w:val="574"/>
        </w:trPr>
        <w:tc>
          <w:tcPr>
            <w:tcW w:w="65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Sr No</w:t>
            </w:r>
          </w:p>
        </w:tc>
        <w:tc>
          <w:tcPr>
            <w:tcW w:w="297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Particulars</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UOM</w:t>
            </w:r>
          </w:p>
        </w:tc>
        <w:tc>
          <w:tcPr>
            <w:tcW w:w="4023"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Year Wise estimates</w:t>
            </w:r>
          </w:p>
        </w:tc>
      </w:tr>
      <w:tr w:rsidR="00111519">
        <w:trPr>
          <w:trHeight w:val="506"/>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111519" w:rsidP="00927D18">
            <w:pPr>
              <w:spacing w:before="0" w:after="0"/>
              <w:jc w:val="both"/>
              <w:rPr>
                <w:sz w:val="20"/>
                <w:szCs w:val="20"/>
              </w:rPr>
            </w:pP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sz w:val="20"/>
                <w:szCs w:val="20"/>
              </w:rPr>
              <w:t>Year 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sz w:val="20"/>
                <w:szCs w:val="20"/>
              </w:rPr>
              <w:t>Year 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sz w:val="20"/>
                <w:szCs w:val="20"/>
              </w:rPr>
              <w:t>Year 3</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sz w:val="20"/>
                <w:szCs w:val="20"/>
              </w:rPr>
              <w:t>Year 4</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sz w:val="20"/>
                <w:szCs w:val="20"/>
              </w:rPr>
            </w:pPr>
            <w:r>
              <w:rPr>
                <w:sz w:val="20"/>
                <w:szCs w:val="20"/>
              </w:rPr>
              <w:t>Year 5</w:t>
            </w:r>
          </w:p>
        </w:tc>
      </w:tr>
      <w:tr w:rsidR="00111519">
        <w:trPr>
          <w:trHeight w:val="492"/>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Capacity Utilization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50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60</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70</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75</w:t>
            </w:r>
          </w:p>
        </w:tc>
      </w:tr>
      <w:tr w:rsidR="00111519">
        <w:trPr>
          <w:trHeight w:val="478"/>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Sales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Rs Lakhs</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78.29</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97.86</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117.43</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137.01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146.79</w:t>
            </w:r>
          </w:p>
        </w:tc>
      </w:tr>
      <w:tr w:rsidR="00111519">
        <w:trPr>
          <w:trHeight w:val="644"/>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Raw Materials &amp; Other Direct Inputs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Rs Lakhs</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24.93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31.17</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37.40</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43.63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46.75</w:t>
            </w:r>
          </w:p>
        </w:tc>
      </w:tr>
      <w:tr w:rsidR="00111519">
        <w:trPr>
          <w:trHeight w:val="479"/>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Gross Margin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Rs Lakhs</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53.36</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66.69</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80.03</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93.37</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100.04</w:t>
            </w:r>
          </w:p>
        </w:tc>
      </w:tr>
      <w:tr w:rsidR="00111519">
        <w:trPr>
          <w:trHeight w:val="465"/>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5</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Overheads Except Interest</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Rs Lakhs</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13.98</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13.98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13.98</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13.98</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13.98</w:t>
            </w:r>
          </w:p>
        </w:tc>
      </w:tr>
      <w:tr w:rsidR="00111519">
        <w:trPr>
          <w:trHeight w:val="412"/>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Interest</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Rs Lakhs</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19.51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19.51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19.51</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19.51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19.51</w:t>
            </w:r>
          </w:p>
        </w:tc>
      </w:tr>
      <w:tr w:rsidR="00111519">
        <w:trPr>
          <w:trHeight w:val="450"/>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7</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Depreciation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Rs Lakhs</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15.59</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15.59</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15.59</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15.59</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15.59</w:t>
            </w:r>
          </w:p>
        </w:tc>
      </w:tr>
      <w:tr w:rsidR="00111519">
        <w:trPr>
          <w:trHeight w:val="540"/>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8</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Net Profit Before Tax</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Rs Lakhs</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4.27</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17.61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30.95</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44.29</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50.96</w:t>
            </w:r>
          </w:p>
        </w:tc>
      </w:tr>
    </w:tbl>
    <w:p w:rsidR="00111519" w:rsidRDefault="00111519" w:rsidP="00927D18">
      <w:pPr>
        <w:spacing w:before="0" w:after="0"/>
        <w:jc w:val="both"/>
      </w:pPr>
    </w:p>
    <w:p w:rsidR="00111519" w:rsidRDefault="00BB5F1E" w:rsidP="00927D18">
      <w:pPr>
        <w:pStyle w:val="DefaultText"/>
        <w:spacing w:before="0" w:after="0"/>
        <w:ind w:left="720"/>
        <w:jc w:val="both"/>
        <w:rPr>
          <w:rFonts w:cs="Tahoma"/>
          <w:b w:val="0"/>
          <w:bCs w:val="0"/>
        </w:rPr>
      </w:pPr>
      <w:r>
        <w:rPr>
          <w:rFonts w:cs="Tahoma"/>
          <w:b w:val="0"/>
          <w:bCs w:val="0"/>
        </w:rPr>
        <w:t xml:space="preserve">The basis of profitability calculation: </w:t>
      </w:r>
    </w:p>
    <w:p w:rsidR="00111519" w:rsidRDefault="00111519" w:rsidP="00927D18">
      <w:pPr>
        <w:pStyle w:val="DefaultText"/>
        <w:spacing w:before="0" w:after="0"/>
        <w:ind w:left="720"/>
        <w:jc w:val="both"/>
        <w:rPr>
          <w:rFonts w:cs="Tahoma"/>
          <w:b w:val="0"/>
          <w:bCs w:val="0"/>
        </w:rPr>
      </w:pPr>
    </w:p>
    <w:p w:rsidR="00111519" w:rsidRDefault="00BB5F1E" w:rsidP="00927D18">
      <w:pPr>
        <w:pStyle w:val="DefaultText"/>
        <w:spacing w:before="0" w:after="0"/>
        <w:ind w:left="720"/>
        <w:jc w:val="both"/>
      </w:pPr>
      <w:r>
        <w:rPr>
          <w:rFonts w:cs="Tahoma"/>
          <w:b w:val="0"/>
          <w:bCs w:val="0"/>
        </w:rPr>
        <w:t xml:space="preserve">The Unit will have capacity of 100 </w:t>
      </w:r>
      <w:r w:rsidR="00927D18">
        <w:rPr>
          <w:rFonts w:cs="Tahoma"/>
          <w:b w:val="0"/>
          <w:bCs w:val="0"/>
        </w:rPr>
        <w:t>MT per</w:t>
      </w:r>
      <w:r>
        <w:rPr>
          <w:rFonts w:cs="Tahoma"/>
          <w:b w:val="0"/>
          <w:bCs w:val="0"/>
        </w:rPr>
        <w:t xml:space="preserve"> year of Dies and tools for extrusion and injection molding of different types. The sales prices of dies and tools from Rs 150 per Kg simple products to Rs 800 per kg for high end products depending on type, size / rating and volumes. </w:t>
      </w:r>
    </w:p>
    <w:p w:rsidR="00111519" w:rsidRDefault="00111519" w:rsidP="00927D18">
      <w:pPr>
        <w:pStyle w:val="DefaultText"/>
        <w:spacing w:before="0" w:after="0"/>
        <w:ind w:left="720"/>
        <w:jc w:val="both"/>
        <w:rPr>
          <w:rFonts w:cs="Tahoma"/>
          <w:b w:val="0"/>
          <w:bCs w:val="0"/>
        </w:rPr>
      </w:pPr>
    </w:p>
    <w:p w:rsidR="00111519" w:rsidRDefault="00BB5F1E" w:rsidP="00927D18">
      <w:pPr>
        <w:pStyle w:val="DefaultText"/>
        <w:spacing w:before="0" w:after="0"/>
        <w:ind w:left="720"/>
        <w:jc w:val="both"/>
      </w:pPr>
      <w:r>
        <w:rPr>
          <w:rFonts w:cs="Tahoma"/>
          <w:b w:val="0"/>
          <w:bCs w:val="0"/>
        </w:rPr>
        <w:t xml:space="preserve">The raw material cost for carbon steel ranges from Rs 50 to 85 per Kg, aluminum alloys ranges from Rs 120 to Rs 250 per Kg, tool steels price ranges from Rs 150 to Rs 400 per kg and that of beryllium copper alloys is Rs 2500 to Rs 3500 per kg. The material requirements are considered with wastage/ scrap </w:t>
      </w:r>
      <w:r w:rsidR="00434D16">
        <w:rPr>
          <w:rFonts w:cs="Tahoma"/>
          <w:b w:val="0"/>
          <w:bCs w:val="0"/>
        </w:rPr>
        <w:t>etc.</w:t>
      </w:r>
      <w:r>
        <w:rPr>
          <w:rFonts w:cs="Tahoma"/>
          <w:b w:val="0"/>
          <w:bCs w:val="0"/>
        </w:rPr>
        <w:t xml:space="preserve"> of 8 % of finished products. The unusable scrap is sold at @ Rs 80 ~ 120 per Kg or more. </w:t>
      </w:r>
      <w:r w:rsidR="00434D16">
        <w:rPr>
          <w:rFonts w:cs="Tahoma"/>
          <w:b w:val="0"/>
          <w:bCs w:val="0"/>
        </w:rPr>
        <w:t>And</w:t>
      </w:r>
      <w:r>
        <w:rPr>
          <w:rFonts w:cs="Tahoma"/>
          <w:b w:val="0"/>
          <w:bCs w:val="0"/>
        </w:rPr>
        <w:t xml:space="preserve"> the income of same is added. Energy Costs are </w:t>
      </w:r>
      <w:r>
        <w:rPr>
          <w:rFonts w:cs="Tahoma"/>
          <w:b w:val="0"/>
          <w:bCs w:val="0"/>
        </w:rPr>
        <w:lastRenderedPageBreak/>
        <w:t>considered at Rs 7 per Kwh and fuel cost is considered at Rs. 65 per liter.  The depreciation of plant is taken at 10 % and Interest costs are taken at 14 -15 % depending on type of industry.</w:t>
      </w:r>
    </w:p>
    <w:p w:rsidR="00111519" w:rsidRDefault="00111519" w:rsidP="00927D18">
      <w:pPr>
        <w:pStyle w:val="DefaultText"/>
        <w:spacing w:before="0" w:after="0"/>
        <w:ind w:left="720"/>
        <w:jc w:val="both"/>
        <w:rPr>
          <w:rFonts w:cs="Tahoma"/>
          <w:b w:val="0"/>
          <w:bCs w:val="0"/>
        </w:rPr>
      </w:pPr>
    </w:p>
    <w:p w:rsidR="00111519" w:rsidRDefault="00BB5F1E" w:rsidP="00927D18">
      <w:pPr>
        <w:pStyle w:val="ListParagraph"/>
        <w:spacing w:before="0" w:after="0"/>
        <w:jc w:val="both"/>
      </w:pPr>
      <w:r w:rsidRPr="0037197F">
        <w:rPr>
          <w:sz w:val="24"/>
          <w:szCs w:val="24"/>
        </w:rPr>
        <w:t>15.</w:t>
      </w:r>
      <w:r w:rsidRPr="0037197F">
        <w:rPr>
          <w:sz w:val="24"/>
          <w:szCs w:val="24"/>
        </w:rPr>
        <w:tab/>
        <w:t>BREAK EVEN ANALYSIS</w:t>
      </w:r>
    </w:p>
    <w:p w:rsidR="00111519" w:rsidRDefault="00111519" w:rsidP="00927D18">
      <w:pPr>
        <w:pStyle w:val="ListParagraph"/>
        <w:spacing w:before="0" w:after="0"/>
        <w:ind w:left="1080"/>
        <w:jc w:val="both"/>
      </w:pPr>
    </w:p>
    <w:p w:rsidR="00111519" w:rsidRDefault="00BB5F1E" w:rsidP="00927D18">
      <w:pPr>
        <w:spacing w:before="0" w:after="0"/>
        <w:ind w:left="706"/>
        <w:jc w:val="both"/>
        <w:rPr>
          <w:b w:val="0"/>
          <w:bCs w:val="0"/>
        </w:rPr>
      </w:pPr>
      <w:r>
        <w:rPr>
          <w:b w:val="0"/>
          <w:bCs w:val="0"/>
        </w:rPr>
        <w:t>The project is can reach break-even capacity at 36.80 % of the installed capacity as depicted here below:</w:t>
      </w:r>
    </w:p>
    <w:p w:rsidR="00111519" w:rsidRDefault="00111519" w:rsidP="00927D18">
      <w:pPr>
        <w:spacing w:before="0" w:after="0"/>
        <w:jc w:val="both"/>
      </w:pPr>
    </w:p>
    <w:tbl>
      <w:tblPr>
        <w:tblW w:w="61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65"/>
        <w:gridCol w:w="2562"/>
        <w:gridCol w:w="1707"/>
        <w:gridCol w:w="1086"/>
      </w:tblGrid>
      <w:tr w:rsidR="00111519">
        <w:trPr>
          <w:trHeight w:val="630"/>
          <w:jc w:val="center"/>
        </w:trPr>
        <w:tc>
          <w:tcPr>
            <w:tcW w:w="76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Sr No</w:t>
            </w:r>
          </w:p>
        </w:tc>
        <w:tc>
          <w:tcPr>
            <w:tcW w:w="256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Particulars</w:t>
            </w:r>
          </w:p>
        </w:tc>
        <w:tc>
          <w:tcPr>
            <w:tcW w:w="170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UOM</w:t>
            </w:r>
          </w:p>
        </w:tc>
        <w:tc>
          <w:tcPr>
            <w:tcW w:w="108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111519" w:rsidRDefault="00BB5F1E" w:rsidP="00927D18">
            <w:pPr>
              <w:spacing w:before="0" w:after="0"/>
              <w:jc w:val="both"/>
              <w:rPr>
                <w:sz w:val="20"/>
                <w:szCs w:val="20"/>
              </w:rPr>
            </w:pPr>
            <w:r>
              <w:rPr>
                <w:sz w:val="20"/>
                <w:szCs w:val="20"/>
              </w:rPr>
              <w:t>Value</w:t>
            </w:r>
          </w:p>
        </w:tc>
      </w:tr>
      <w:tr w:rsidR="00111519">
        <w:trPr>
          <w:trHeight w:val="481"/>
          <w:jc w:val="center"/>
        </w:trPr>
        <w:tc>
          <w:tcPr>
            <w:tcW w:w="7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Sales at Full Capacity</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Rs Lakhs</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195.72</w:t>
            </w:r>
          </w:p>
        </w:tc>
      </w:tr>
      <w:tr w:rsidR="00111519">
        <w:trPr>
          <w:trHeight w:val="360"/>
          <w:jc w:val="center"/>
        </w:trPr>
        <w:tc>
          <w:tcPr>
            <w:tcW w:w="7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2</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Variable Costs</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Rs Lakhs</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62.34</w:t>
            </w:r>
          </w:p>
        </w:tc>
      </w:tr>
      <w:tr w:rsidR="00111519">
        <w:trPr>
          <w:trHeight w:val="450"/>
          <w:jc w:val="center"/>
        </w:trPr>
        <w:tc>
          <w:tcPr>
            <w:tcW w:w="7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Fixed Cost incl. Interest</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Rs Lakhs</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49.08</w:t>
            </w:r>
          </w:p>
        </w:tc>
      </w:tr>
      <w:tr w:rsidR="00111519">
        <w:trPr>
          <w:trHeight w:val="479"/>
          <w:jc w:val="center"/>
        </w:trPr>
        <w:tc>
          <w:tcPr>
            <w:tcW w:w="7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4</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Break Even Capacity</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 of Inst Capacity</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111519" w:rsidRDefault="00BB5F1E" w:rsidP="00927D18">
            <w:pPr>
              <w:spacing w:before="0" w:after="0"/>
              <w:jc w:val="both"/>
              <w:rPr>
                <w:b w:val="0"/>
                <w:bCs w:val="0"/>
                <w:sz w:val="20"/>
                <w:szCs w:val="20"/>
              </w:rPr>
            </w:pPr>
            <w:r>
              <w:rPr>
                <w:b w:val="0"/>
                <w:bCs w:val="0"/>
                <w:sz w:val="20"/>
                <w:szCs w:val="20"/>
              </w:rPr>
              <w:t>36.80</w:t>
            </w:r>
          </w:p>
        </w:tc>
      </w:tr>
    </w:tbl>
    <w:p w:rsidR="00111519" w:rsidRDefault="00111519" w:rsidP="00927D18">
      <w:pPr>
        <w:spacing w:before="0" w:after="0"/>
        <w:jc w:val="both"/>
      </w:pPr>
    </w:p>
    <w:p w:rsidR="00111519" w:rsidRPr="00927D18" w:rsidRDefault="00BB5F1E" w:rsidP="00927D18">
      <w:pPr>
        <w:spacing w:before="0" w:after="0"/>
        <w:jc w:val="both"/>
        <w:rPr>
          <w:sz w:val="24"/>
          <w:szCs w:val="24"/>
        </w:rPr>
      </w:pPr>
      <w:r>
        <w:rPr>
          <w:rFonts w:eastAsia="Tahoma"/>
          <w:szCs w:val="20"/>
        </w:rPr>
        <w:tab/>
      </w:r>
      <w:r w:rsidRPr="00927D18">
        <w:rPr>
          <w:rFonts w:eastAsia="Tahoma"/>
          <w:sz w:val="24"/>
        </w:rPr>
        <w:t>16.</w:t>
      </w:r>
      <w:r w:rsidRPr="00927D18">
        <w:rPr>
          <w:rFonts w:eastAsia="Tahoma"/>
          <w:sz w:val="24"/>
        </w:rPr>
        <w:tab/>
      </w:r>
      <w:r w:rsidRPr="00927D18">
        <w:rPr>
          <w:sz w:val="24"/>
        </w:rPr>
        <w:t xml:space="preserve">STATUTORY/ GOVERNMENT APPROVALS  </w:t>
      </w:r>
    </w:p>
    <w:p w:rsidR="00111519" w:rsidRDefault="00111519" w:rsidP="00927D18">
      <w:pPr>
        <w:pStyle w:val="DefaultText"/>
        <w:spacing w:before="0" w:after="0"/>
        <w:jc w:val="both"/>
        <w:rPr>
          <w:rFonts w:cs="Tahoma"/>
          <w:szCs w:val="20"/>
        </w:rPr>
      </w:pPr>
    </w:p>
    <w:p w:rsidR="00A71D90" w:rsidRPr="00A71D90" w:rsidRDefault="00BB5F1E" w:rsidP="00A71D90">
      <w:pPr>
        <w:pStyle w:val="DefaultText"/>
        <w:spacing w:before="0" w:after="0"/>
        <w:ind w:left="720"/>
        <w:jc w:val="both"/>
        <w:rPr>
          <w:rFonts w:cs="Tahoma"/>
          <w:b w:val="0"/>
          <w:bCs w:val="0"/>
          <w:szCs w:val="20"/>
        </w:rPr>
      </w:pPr>
      <w:r>
        <w:rPr>
          <w:rFonts w:cs="Tahoma"/>
          <w:b w:val="0"/>
          <w:bCs w:val="0"/>
          <w:szCs w:val="20"/>
        </w:rPr>
        <w:t xml:space="preserve">The unit shall have to get state industrial unit registration from DIC, IEC Code for Export and local authority clearance. Depending on structure of finance the company shall need to register company with registrar of companies. The registration and approval for factory plan, safety for Fire </w:t>
      </w:r>
      <w:r w:rsidR="00434D16">
        <w:rPr>
          <w:rFonts w:cs="Tahoma"/>
          <w:b w:val="0"/>
          <w:bCs w:val="0"/>
          <w:szCs w:val="20"/>
        </w:rPr>
        <w:t>etc.</w:t>
      </w:r>
      <w:r>
        <w:rPr>
          <w:rFonts w:cs="Tahoma"/>
          <w:b w:val="0"/>
          <w:bCs w:val="0"/>
          <w:szCs w:val="20"/>
        </w:rPr>
        <w:t xml:space="preserve"> requirement, registration as per Labour laws ESI, PF </w:t>
      </w:r>
      <w:r w:rsidR="00434D16">
        <w:rPr>
          <w:rFonts w:cs="Tahoma"/>
          <w:b w:val="0"/>
          <w:bCs w:val="0"/>
          <w:szCs w:val="20"/>
        </w:rPr>
        <w:t>etc.</w:t>
      </w:r>
      <w:r>
        <w:rPr>
          <w:rFonts w:cs="Tahoma"/>
          <w:b w:val="0"/>
          <w:bCs w:val="0"/>
          <w:szCs w:val="20"/>
        </w:rPr>
        <w:t xml:space="preserve"> shall be required as per rules and applicability. Before starting the unit will also need GST registration for procurement of materials as also for sale of goods. As such there is no pollution control registration requirements, except installation of chimney/ blowers for heat treatment furnace / </w:t>
      </w:r>
      <w:r w:rsidR="00434D16">
        <w:rPr>
          <w:rFonts w:cs="Tahoma"/>
          <w:b w:val="0"/>
          <w:bCs w:val="0"/>
          <w:szCs w:val="20"/>
        </w:rPr>
        <w:t>pickling line</w:t>
      </w:r>
      <w:r>
        <w:rPr>
          <w:rFonts w:cs="Tahoma"/>
          <w:b w:val="0"/>
          <w:bCs w:val="0"/>
          <w:szCs w:val="20"/>
        </w:rPr>
        <w:t xml:space="preserve"> and ensure safe environment as per rules of factory safety. Solid waste disposal shall have to meet the required norms.</w:t>
      </w:r>
      <w:r w:rsidR="00A71D90">
        <w:rPr>
          <w:rFonts w:cs="Tahoma"/>
          <w:b w:val="0"/>
          <w:bCs w:val="0"/>
          <w:szCs w:val="20"/>
        </w:rPr>
        <w:t xml:space="preserve"> </w:t>
      </w:r>
      <w:r w:rsidR="00A71D90" w:rsidRPr="00A71D90">
        <w:rPr>
          <w:rFonts w:cs="Tahoma"/>
          <w:b w:val="0"/>
          <w:bCs w:val="0"/>
          <w:szCs w:val="20"/>
        </w:rPr>
        <w:t>Entrepreneur may contact State Pollution Control Board where ever it is applicable.</w:t>
      </w:r>
    </w:p>
    <w:p w:rsidR="00927D18" w:rsidRDefault="00927D18" w:rsidP="00927D18">
      <w:pPr>
        <w:pStyle w:val="DefaultText"/>
        <w:spacing w:before="0" w:after="0"/>
        <w:ind w:left="720"/>
        <w:jc w:val="both"/>
        <w:rPr>
          <w:rFonts w:cs="Tahoma"/>
          <w:szCs w:val="20"/>
        </w:rPr>
      </w:pPr>
    </w:p>
    <w:p w:rsidR="00111519" w:rsidRPr="00927D18" w:rsidRDefault="00BB5F1E" w:rsidP="00927D18">
      <w:pPr>
        <w:pStyle w:val="ListParagraph"/>
        <w:spacing w:before="0" w:after="0"/>
        <w:jc w:val="both"/>
        <w:rPr>
          <w:sz w:val="24"/>
          <w:szCs w:val="24"/>
        </w:rPr>
      </w:pPr>
      <w:r w:rsidRPr="00927D18">
        <w:rPr>
          <w:rFonts w:eastAsia="Tahoma"/>
          <w:sz w:val="24"/>
          <w:szCs w:val="24"/>
          <w:lang w:bidi="ar-SA"/>
        </w:rPr>
        <w:t xml:space="preserve"> 17. </w:t>
      </w:r>
      <w:r w:rsidRPr="00927D18">
        <w:rPr>
          <w:rFonts w:eastAsia="Tahoma"/>
          <w:sz w:val="24"/>
          <w:szCs w:val="24"/>
          <w:lang w:bidi="ar-SA"/>
        </w:rPr>
        <w:tab/>
      </w:r>
      <w:r w:rsidRPr="00927D18">
        <w:rPr>
          <w:rFonts w:eastAsia="Times New Roman"/>
          <w:sz w:val="24"/>
          <w:szCs w:val="24"/>
          <w:lang w:bidi="ar-SA"/>
        </w:rPr>
        <w:t xml:space="preserve">BACKWARD AND FORWARD INTEGRATION </w:t>
      </w:r>
    </w:p>
    <w:p w:rsidR="00111519" w:rsidRDefault="00111519" w:rsidP="00927D18">
      <w:pPr>
        <w:pStyle w:val="ListParagraph"/>
        <w:spacing w:before="0" w:after="0"/>
        <w:jc w:val="both"/>
        <w:rPr>
          <w:rFonts w:eastAsia="Times New Roman"/>
          <w:b w:val="0"/>
          <w:bCs w:val="0"/>
          <w:lang w:bidi="ar-SA"/>
        </w:rPr>
      </w:pPr>
    </w:p>
    <w:p w:rsidR="00111519" w:rsidRDefault="00BB5F1E" w:rsidP="00927D18">
      <w:pPr>
        <w:pStyle w:val="ListParagraph"/>
        <w:spacing w:before="0" w:after="0"/>
        <w:jc w:val="both"/>
        <w:rPr>
          <w:b w:val="0"/>
          <w:bCs w:val="0"/>
        </w:rPr>
      </w:pPr>
      <w:bookmarkStart w:id="4" w:name="__DdeLink__4515_1794020264"/>
      <w:r>
        <w:rPr>
          <w:rFonts w:eastAsia="Times New Roman"/>
          <w:b w:val="0"/>
          <w:bCs w:val="0"/>
          <w:lang w:bidi="ar-SA"/>
        </w:rPr>
        <w:t xml:space="preserve">The machines and equipment offer scope for diversification in to producing all types of dies </w:t>
      </w:r>
      <w:r>
        <w:rPr>
          <w:rFonts w:eastAsia="Times New Roman"/>
          <w:b w:val="0"/>
          <w:bCs w:val="0"/>
          <w:lang w:bidi="ar-SA"/>
        </w:rPr>
        <w:lastRenderedPageBreak/>
        <w:t xml:space="preserve">and tools. The unit can also of other consumer and high value </w:t>
      </w:r>
      <w:r w:rsidR="00434D16">
        <w:rPr>
          <w:rFonts w:eastAsia="Times New Roman"/>
          <w:b w:val="0"/>
          <w:bCs w:val="0"/>
          <w:lang w:bidi="ar-SA"/>
        </w:rPr>
        <w:t>precision</w:t>
      </w:r>
      <w:r>
        <w:rPr>
          <w:rFonts w:eastAsia="Times New Roman"/>
          <w:b w:val="0"/>
          <w:bCs w:val="0"/>
          <w:lang w:bidi="ar-SA"/>
        </w:rPr>
        <w:t xml:space="preserve"> </w:t>
      </w:r>
      <w:bookmarkEnd w:id="4"/>
      <w:r>
        <w:rPr>
          <w:rFonts w:eastAsia="Times New Roman"/>
          <w:b w:val="0"/>
          <w:bCs w:val="0"/>
          <w:lang w:bidi="ar-SA"/>
        </w:rPr>
        <w:t xml:space="preserve">industrial components by using the spare capacities and machine capabilities. As such there is not much scope for organic backward or forward integration.  </w:t>
      </w:r>
    </w:p>
    <w:p w:rsidR="00111519" w:rsidRDefault="00111519" w:rsidP="00927D18">
      <w:pPr>
        <w:pStyle w:val="ListParagraph"/>
        <w:spacing w:before="0" w:after="0"/>
        <w:jc w:val="both"/>
        <w:rPr>
          <w:rFonts w:eastAsia="Times New Roman"/>
          <w:lang w:bidi="ar-SA"/>
        </w:rPr>
      </w:pPr>
    </w:p>
    <w:p w:rsidR="00111519" w:rsidRPr="0037197F" w:rsidRDefault="00BB5F1E" w:rsidP="00927D18">
      <w:pPr>
        <w:pStyle w:val="ListParagraph"/>
        <w:spacing w:before="0" w:after="0"/>
        <w:jc w:val="both"/>
        <w:rPr>
          <w:sz w:val="24"/>
          <w:szCs w:val="24"/>
        </w:rPr>
      </w:pPr>
      <w:r w:rsidRPr="0037197F">
        <w:rPr>
          <w:rFonts w:eastAsia="Times New Roman"/>
          <w:sz w:val="24"/>
          <w:szCs w:val="24"/>
          <w:lang w:bidi="ar-SA"/>
        </w:rPr>
        <w:t>18.</w:t>
      </w:r>
      <w:r w:rsidRPr="0037197F">
        <w:rPr>
          <w:rFonts w:eastAsia="Times New Roman"/>
          <w:sz w:val="24"/>
          <w:szCs w:val="24"/>
          <w:lang w:bidi="ar-SA"/>
        </w:rPr>
        <w:tab/>
        <w:t xml:space="preserve">TRAINING CENTERS/COURSES  </w:t>
      </w:r>
    </w:p>
    <w:p w:rsidR="00111519" w:rsidRDefault="00111519" w:rsidP="00927D18">
      <w:pPr>
        <w:pStyle w:val="ListParagraph"/>
        <w:spacing w:before="0" w:after="0"/>
        <w:jc w:val="both"/>
        <w:rPr>
          <w:rFonts w:eastAsia="Times New Roman"/>
          <w:lang w:bidi="ar-SA"/>
        </w:rPr>
      </w:pPr>
    </w:p>
    <w:p w:rsidR="00111519" w:rsidRDefault="00BB5F1E" w:rsidP="00927D18">
      <w:pPr>
        <w:pStyle w:val="ListParagraph"/>
        <w:spacing w:before="0" w:after="0"/>
        <w:jc w:val="both"/>
        <w:rPr>
          <w:rFonts w:eastAsia="Times New Roman"/>
          <w:lang w:bidi="ar-SA"/>
        </w:rPr>
      </w:pPr>
      <w:r>
        <w:rPr>
          <w:rFonts w:eastAsia="Times New Roman"/>
          <w:b w:val="0"/>
          <w:bCs w:val="0"/>
          <w:lang w:bidi="ar-SA"/>
        </w:rPr>
        <w:t xml:space="preserve">There are no specific training centers for wire drawing technology. There are training for dies and tools development run by several centers of excellence viz Indo German Tool Room at Ahmedabad, Rajkot, Chennai, and </w:t>
      </w:r>
      <w:r w:rsidR="00434D16">
        <w:rPr>
          <w:rFonts w:eastAsia="Times New Roman"/>
          <w:b w:val="0"/>
          <w:bCs w:val="0"/>
          <w:lang w:bidi="ar-SA"/>
        </w:rPr>
        <w:t>CTTC Bhubaneswar</w:t>
      </w:r>
      <w:r>
        <w:rPr>
          <w:rFonts w:eastAsia="Times New Roman"/>
          <w:b w:val="0"/>
          <w:bCs w:val="0"/>
          <w:lang w:bidi="ar-SA"/>
        </w:rPr>
        <w:t xml:space="preserve"> </w:t>
      </w:r>
      <w:r w:rsidR="00434D16">
        <w:rPr>
          <w:rFonts w:eastAsia="Times New Roman"/>
          <w:b w:val="0"/>
          <w:bCs w:val="0"/>
          <w:lang w:bidi="ar-SA"/>
        </w:rPr>
        <w:t>etc.</w:t>
      </w:r>
      <w:r>
        <w:rPr>
          <w:rFonts w:eastAsia="Times New Roman"/>
          <w:b w:val="0"/>
          <w:bCs w:val="0"/>
          <w:lang w:bidi="ar-SA"/>
        </w:rPr>
        <w:t xml:space="preserve"> shall be helpful. </w:t>
      </w:r>
    </w:p>
    <w:p w:rsidR="00111519" w:rsidRDefault="00111519" w:rsidP="00927D18">
      <w:pPr>
        <w:pStyle w:val="ListParagraph"/>
        <w:spacing w:before="0" w:after="0"/>
        <w:jc w:val="both"/>
        <w:rPr>
          <w:rFonts w:eastAsia="Times New Roman"/>
          <w:b w:val="0"/>
          <w:bCs w:val="0"/>
          <w:lang w:bidi="ar-SA"/>
        </w:rPr>
      </w:pPr>
    </w:p>
    <w:p w:rsidR="00111519" w:rsidRDefault="00BB5F1E" w:rsidP="00927D18">
      <w:pPr>
        <w:pStyle w:val="ListParagraph"/>
        <w:spacing w:before="0" w:after="0"/>
        <w:jc w:val="both"/>
      </w:pPr>
      <w:r>
        <w:rPr>
          <w:rFonts w:eastAsia="Times New Roman"/>
          <w:b w:val="0"/>
          <w:bCs w:val="0"/>
          <w:lang w:bidi="ar-SA"/>
        </w:rPr>
        <w:t xml:space="preserve">The most important scope of learning is in new product design and development by associating with institutes like NID etc. Entrepreneur </w:t>
      </w:r>
      <w:r>
        <w:rPr>
          <w:rFonts w:eastAsia="Times New Roman"/>
          <w:b w:val="0"/>
          <w:lang w:bidi="ar-SA"/>
        </w:rPr>
        <w:t xml:space="preserve">may also study the new product designs, product range, features and specifications of leading Brands / competitors across the world by scanning the Internet and downloading data. Viz. North American, Europe, China </w:t>
      </w:r>
      <w:r w:rsidR="00434D16">
        <w:rPr>
          <w:rFonts w:eastAsia="Times New Roman"/>
          <w:b w:val="0"/>
          <w:lang w:bidi="ar-SA"/>
        </w:rPr>
        <w:t>etc.</w:t>
      </w:r>
      <w:r>
        <w:rPr>
          <w:rFonts w:eastAsia="Times New Roman"/>
          <w:b w:val="0"/>
          <w:lang w:bidi="ar-SA"/>
        </w:rPr>
        <w:t xml:space="preserve"> markets.</w:t>
      </w:r>
    </w:p>
    <w:p w:rsidR="00111519" w:rsidRDefault="00111519" w:rsidP="00927D18">
      <w:pPr>
        <w:pStyle w:val="ListParagraph"/>
        <w:spacing w:before="0" w:after="0"/>
        <w:jc w:val="both"/>
        <w:rPr>
          <w:rFonts w:eastAsia="Times New Roman"/>
          <w:b w:val="0"/>
          <w:lang w:bidi="ar-SA"/>
        </w:rPr>
      </w:pPr>
    </w:p>
    <w:p w:rsidR="00A71D90" w:rsidRDefault="00BB5F1E" w:rsidP="00927D18">
      <w:pPr>
        <w:pStyle w:val="ListParagraph"/>
        <w:spacing w:before="0" w:after="0"/>
        <w:jc w:val="both"/>
        <w:rPr>
          <w:rFonts w:eastAsia="Times New Roman"/>
          <w:b w:val="0"/>
          <w:bCs w:val="0"/>
          <w:lang w:bidi="ar-SA"/>
        </w:rPr>
      </w:pPr>
      <w:r>
        <w:rPr>
          <w:rFonts w:eastAsia="Times New Roman"/>
          <w:b w:val="0"/>
          <w:bCs w:val="0"/>
          <w:lang w:bidi="ar-SA"/>
        </w:rPr>
        <w:t xml:space="preserve">Udyamimitra portal </w:t>
      </w:r>
      <w:proofErr w:type="gramStart"/>
      <w:r>
        <w:rPr>
          <w:rFonts w:eastAsia="Times New Roman"/>
          <w:b w:val="0"/>
          <w:bCs w:val="0"/>
          <w:lang w:bidi="ar-SA"/>
        </w:rPr>
        <w:t>( link</w:t>
      </w:r>
      <w:proofErr w:type="gramEnd"/>
      <w:r>
        <w:rPr>
          <w:rFonts w:eastAsia="Times New Roman"/>
          <w:b w:val="0"/>
          <w:bCs w:val="0"/>
          <w:lang w:bidi="ar-SA"/>
        </w:rPr>
        <w:t xml:space="preserve"> : </w:t>
      </w:r>
      <w:hyperlink r:id="rId5" w:tgtFrame="_blank">
        <w:r>
          <w:rPr>
            <w:rStyle w:val="InternetLink"/>
            <w:rFonts w:eastAsia="Times New Roman"/>
            <w:b w:val="0"/>
            <w:bCs w:val="0"/>
            <w:color w:val="00000A"/>
            <w:lang w:bidi="ar-SA"/>
          </w:rPr>
          <w:t>www.udyamimitra.in</w:t>
        </w:r>
      </w:hyperlink>
      <w:r>
        <w:rPr>
          <w:rFonts w:eastAsia="Times New Roman"/>
          <w:b w:val="0"/>
          <w:bCs w:val="0"/>
          <w:lang w:bidi="ar-SA"/>
        </w:rPr>
        <w:t xml:space="preserve"> ) can also be accessed for hand-holding services viz. application filling / project report preparation, EDP, financial Training, Skill Development, mentoring etc. </w:t>
      </w:r>
    </w:p>
    <w:p w:rsidR="00A71D90" w:rsidRDefault="00A71D90" w:rsidP="00927D18">
      <w:pPr>
        <w:pStyle w:val="ListParagraph"/>
        <w:spacing w:before="0" w:after="0"/>
        <w:jc w:val="both"/>
        <w:rPr>
          <w:rFonts w:eastAsia="Times New Roman"/>
          <w:b w:val="0"/>
          <w:bCs w:val="0"/>
          <w:lang w:bidi="ar-SA"/>
        </w:rPr>
      </w:pPr>
    </w:p>
    <w:p w:rsidR="00111519" w:rsidRDefault="00BB5F1E" w:rsidP="00927D18">
      <w:pPr>
        <w:pStyle w:val="ListParagraph"/>
        <w:spacing w:before="0" w:after="0"/>
        <w:jc w:val="both"/>
        <w:rPr>
          <w:rFonts w:eastAsia="Times New Roman"/>
          <w:b w:val="0"/>
          <w:bCs w:val="0"/>
          <w:lang w:bidi="ar-SA"/>
        </w:rPr>
      </w:pPr>
      <w:r>
        <w:rPr>
          <w:rFonts w:eastAsia="Times New Roman"/>
          <w:b w:val="0"/>
          <w:bCs w:val="0"/>
          <w:lang w:bidi="ar-SA"/>
        </w:rPr>
        <w:t>Entrepreneurship program helps to run business successfully is also available from Institutes like Entrepreneurship Development Institute of India (EDII) and its affiliates all over India.</w:t>
      </w:r>
    </w:p>
    <w:p w:rsidR="00BB5F1E" w:rsidRDefault="00BB5F1E" w:rsidP="00927D18">
      <w:pPr>
        <w:pStyle w:val="ListParagraph"/>
        <w:spacing w:before="0" w:after="0"/>
        <w:jc w:val="both"/>
        <w:rPr>
          <w:rFonts w:eastAsia="Times New Roman"/>
          <w:b w:val="0"/>
          <w:bCs w:val="0"/>
          <w:lang w:bidi="ar-SA"/>
        </w:rPr>
      </w:pPr>
    </w:p>
    <w:p w:rsidR="00BB5F1E" w:rsidRPr="0037197F" w:rsidRDefault="00BB5F1E" w:rsidP="00927D18">
      <w:pPr>
        <w:pStyle w:val="DefaultText"/>
        <w:spacing w:before="0" w:after="0"/>
        <w:ind w:left="720"/>
        <w:jc w:val="both"/>
        <w:rPr>
          <w:rFonts w:cs="Tahoma"/>
          <w:sz w:val="24"/>
          <w:szCs w:val="24"/>
        </w:rPr>
      </w:pPr>
      <w:r w:rsidRPr="0037197F">
        <w:rPr>
          <w:rFonts w:cs="Tahoma"/>
          <w:sz w:val="24"/>
          <w:szCs w:val="24"/>
        </w:rPr>
        <w:t xml:space="preserve">Disclaimer: </w:t>
      </w:r>
    </w:p>
    <w:p w:rsidR="00BB5F1E" w:rsidRDefault="00BB5F1E" w:rsidP="00927D18">
      <w:pPr>
        <w:pStyle w:val="ListParagraph"/>
        <w:spacing w:before="0" w:after="0"/>
        <w:jc w:val="both"/>
      </w:pPr>
      <w:r w:rsidRPr="00BB5F1E">
        <w:rPr>
          <w:rFonts w:eastAsia="Times New Roman"/>
          <w:b w:val="0"/>
          <w:bCs w:val="0"/>
          <w:color w:val="auto"/>
          <w:lang w:bidi="ar-S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sectPr w:rsidR="00BB5F1E">
      <w:pgSz w:w="12240" w:h="15840"/>
      <w:pgMar w:top="1620" w:right="1134" w:bottom="1134" w:left="1134" w:header="0" w:footer="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Arial;Helvetica;sans-">
    <w:panose1 w:val="00000000000000000000"/>
    <w:charset w:val="00"/>
    <w:family w:val="roman"/>
    <w:notTrueType/>
    <w:pitch w:val="default"/>
  </w:font>
  <w:font w:name="Georgia;Times New Roman;Times;s">
    <w:panose1 w:val="00000000000000000000"/>
    <w:charset w:val="00"/>
    <w:family w:val="roman"/>
    <w:notTrueType/>
    <w:pitch w:val="default"/>
  </w:font>
  <w:font w:name="montserrat;Arial;sans-serif">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65E71"/>
    <w:multiLevelType w:val="multilevel"/>
    <w:tmpl w:val="8CBCB27E"/>
    <w:lvl w:ilvl="0">
      <w:start w:val="1"/>
      <w:numFmt w:val="decimal"/>
      <w:lvlText w:val="%1."/>
      <w:lvlJc w:val="left"/>
      <w:pPr>
        <w:tabs>
          <w:tab w:val="num" w:pos="1440"/>
        </w:tabs>
        <w:ind w:left="1440" w:hanging="360"/>
      </w:pPr>
      <w:rPr>
        <w:b w:val="0"/>
        <w:bCs w:val="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21600ED9"/>
    <w:multiLevelType w:val="multilevel"/>
    <w:tmpl w:val="8ABE4180"/>
    <w:lvl w:ilvl="0">
      <w:start w:val="1"/>
      <w:numFmt w:val="bullet"/>
      <w:lvlText w:val=""/>
      <w:lvlJc w:val="left"/>
      <w:pPr>
        <w:tabs>
          <w:tab w:val="num" w:pos="1426"/>
        </w:tabs>
        <w:ind w:left="1426" w:hanging="360"/>
      </w:pPr>
      <w:rPr>
        <w:rFonts w:ascii="Symbol" w:hAnsi="Symbol" w:cs="OpenSymbol" w:hint="default"/>
        <w:b/>
        <w:sz w:val="22"/>
      </w:rPr>
    </w:lvl>
    <w:lvl w:ilvl="1">
      <w:start w:val="1"/>
      <w:numFmt w:val="bullet"/>
      <w:lvlText w:val="◦"/>
      <w:lvlJc w:val="left"/>
      <w:pPr>
        <w:tabs>
          <w:tab w:val="num" w:pos="1786"/>
        </w:tabs>
        <w:ind w:left="1786" w:hanging="360"/>
      </w:pPr>
      <w:rPr>
        <w:rFonts w:ascii="OpenSymbol" w:hAnsi="OpenSymbol" w:cs="OpenSymbol" w:hint="default"/>
      </w:rPr>
    </w:lvl>
    <w:lvl w:ilvl="2">
      <w:start w:val="1"/>
      <w:numFmt w:val="bullet"/>
      <w:lvlText w:val="▪"/>
      <w:lvlJc w:val="left"/>
      <w:pPr>
        <w:tabs>
          <w:tab w:val="num" w:pos="2146"/>
        </w:tabs>
        <w:ind w:left="2146" w:hanging="360"/>
      </w:pPr>
      <w:rPr>
        <w:rFonts w:ascii="OpenSymbol" w:hAnsi="OpenSymbol" w:cs="OpenSymbol" w:hint="default"/>
      </w:rPr>
    </w:lvl>
    <w:lvl w:ilvl="3">
      <w:start w:val="1"/>
      <w:numFmt w:val="bullet"/>
      <w:lvlText w:val=""/>
      <w:lvlJc w:val="left"/>
      <w:pPr>
        <w:tabs>
          <w:tab w:val="num" w:pos="2506"/>
        </w:tabs>
        <w:ind w:left="2506" w:hanging="360"/>
      </w:pPr>
      <w:rPr>
        <w:rFonts w:ascii="Symbol" w:hAnsi="Symbol" w:cs="OpenSymbol" w:hint="default"/>
      </w:rPr>
    </w:lvl>
    <w:lvl w:ilvl="4">
      <w:start w:val="1"/>
      <w:numFmt w:val="bullet"/>
      <w:lvlText w:val="◦"/>
      <w:lvlJc w:val="left"/>
      <w:pPr>
        <w:tabs>
          <w:tab w:val="num" w:pos="2866"/>
        </w:tabs>
        <w:ind w:left="2866" w:hanging="360"/>
      </w:pPr>
      <w:rPr>
        <w:rFonts w:ascii="OpenSymbol" w:hAnsi="OpenSymbol" w:cs="OpenSymbol" w:hint="default"/>
      </w:rPr>
    </w:lvl>
    <w:lvl w:ilvl="5">
      <w:start w:val="1"/>
      <w:numFmt w:val="bullet"/>
      <w:lvlText w:val="▪"/>
      <w:lvlJc w:val="left"/>
      <w:pPr>
        <w:tabs>
          <w:tab w:val="num" w:pos="3226"/>
        </w:tabs>
        <w:ind w:left="3226" w:hanging="360"/>
      </w:pPr>
      <w:rPr>
        <w:rFonts w:ascii="OpenSymbol" w:hAnsi="OpenSymbol" w:cs="OpenSymbol" w:hint="default"/>
      </w:rPr>
    </w:lvl>
    <w:lvl w:ilvl="6">
      <w:start w:val="1"/>
      <w:numFmt w:val="bullet"/>
      <w:lvlText w:val=""/>
      <w:lvlJc w:val="left"/>
      <w:pPr>
        <w:tabs>
          <w:tab w:val="num" w:pos="3586"/>
        </w:tabs>
        <w:ind w:left="3586" w:hanging="360"/>
      </w:pPr>
      <w:rPr>
        <w:rFonts w:ascii="Symbol" w:hAnsi="Symbol" w:cs="OpenSymbol" w:hint="default"/>
      </w:rPr>
    </w:lvl>
    <w:lvl w:ilvl="7">
      <w:start w:val="1"/>
      <w:numFmt w:val="bullet"/>
      <w:lvlText w:val="◦"/>
      <w:lvlJc w:val="left"/>
      <w:pPr>
        <w:tabs>
          <w:tab w:val="num" w:pos="3946"/>
        </w:tabs>
        <w:ind w:left="3946" w:hanging="360"/>
      </w:pPr>
      <w:rPr>
        <w:rFonts w:ascii="OpenSymbol" w:hAnsi="OpenSymbol" w:cs="OpenSymbol" w:hint="default"/>
      </w:rPr>
    </w:lvl>
    <w:lvl w:ilvl="8">
      <w:start w:val="1"/>
      <w:numFmt w:val="bullet"/>
      <w:lvlText w:val="▪"/>
      <w:lvlJc w:val="left"/>
      <w:pPr>
        <w:tabs>
          <w:tab w:val="num" w:pos="4306"/>
        </w:tabs>
        <w:ind w:left="4306" w:hanging="360"/>
      </w:pPr>
      <w:rPr>
        <w:rFonts w:ascii="OpenSymbol" w:hAnsi="OpenSymbol" w:cs="OpenSymbol" w:hint="default"/>
      </w:rPr>
    </w:lvl>
  </w:abstractNum>
  <w:abstractNum w:abstractNumId="2" w15:restartNumberingAfterBreak="0">
    <w:nsid w:val="7AB53D68"/>
    <w:multiLevelType w:val="multilevel"/>
    <w:tmpl w:val="F01C0E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11519"/>
    <w:rsid w:val="00111519"/>
    <w:rsid w:val="00122054"/>
    <w:rsid w:val="0037197F"/>
    <w:rsid w:val="00434D16"/>
    <w:rsid w:val="0080603D"/>
    <w:rsid w:val="00822337"/>
    <w:rsid w:val="00927D18"/>
    <w:rsid w:val="00A71D90"/>
    <w:rsid w:val="00BB5F1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A186"/>
  <w15:docId w15:val="{A5992887-730F-416B-8242-A9BDF601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spacing w:before="57" w:after="57" w:line="360" w:lineRule="auto"/>
    </w:pPr>
    <w:rPr>
      <w:rFonts w:ascii="Tahoma" w:hAnsi="Tahoma"/>
      <w:b/>
      <w:bCs/>
      <w:color w:val="00000A"/>
      <w:sz w:val="22"/>
      <w:szCs w:val="22"/>
    </w:rPr>
  </w:style>
  <w:style w:type="paragraph" w:styleId="Heading1">
    <w:name w:val="heading 1"/>
    <w:basedOn w:val="Heading"/>
    <w:qFormat/>
    <w:pPr>
      <w:spacing w:before="115" w:after="115"/>
      <w:outlineLvl w:val="0"/>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ListLabel28">
    <w:name w:val="ListLabel 28"/>
    <w:qFormat/>
    <w:rPr>
      <w:rFonts w:ascii="Noto Sans;Arial;Helvetica;sans-" w:hAnsi="Noto Sans;Arial;Helvetica;sans-" w:cs="OpenSymbol"/>
      <w:b w:val="0"/>
      <w:sz w:val="24"/>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Georgia;Times New Roman;Times;s" w:hAnsi="Georgia;Times New Roman;Times;s" w:cs="OpenSymbol"/>
      <w:b w:val="0"/>
      <w:sz w:val="20"/>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montserrat;Arial;sans-serif" w:hAnsi="montserrat;Arial;sans-serif" w:cs="OpenSymbol"/>
      <w:b w:val="0"/>
      <w:sz w:val="27"/>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Georgia;Times New Roman;Times;s" w:hAnsi="Georgia;Times New Roman;Times;s" w:cs="OpenSymbol"/>
      <w:b w:val="0"/>
      <w:sz w:val="20"/>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ascii="Georgia;Times New Roman;Times;s" w:hAnsi="Georgia;Times New Roman;Times;s" w:cs="OpenSymbol"/>
      <w:b w:val="0"/>
      <w:sz w:val="20"/>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Tahoma" w:hAnsi="Tahoma" w:cs="OpenSymbol"/>
      <w:b/>
      <w:sz w:val="22"/>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b/>
      <w:sz w:val="22"/>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b/>
      <w:sz w:val="22"/>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NumberingSymbols">
    <w:name w:val="Numbering Symbols"/>
    <w:qFormat/>
  </w:style>
  <w:style w:type="character" w:customStyle="1" w:styleId="VisitedInternetLink">
    <w:name w:val="Visited Internet Link"/>
    <w:rPr>
      <w:color w:val="800000"/>
      <w:u w:val="single"/>
    </w:rPr>
  </w:style>
  <w:style w:type="character" w:customStyle="1" w:styleId="ListLabel100">
    <w:name w:val="ListLabel 100"/>
    <w:qFormat/>
    <w:rPr>
      <w:rFonts w:cs="OpenSymbol"/>
      <w:b/>
      <w:sz w:val="22"/>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ascii="Tahoma" w:hAnsi="Tahoma" w:cs="OpenSymbol"/>
      <w:b/>
      <w:sz w:val="22"/>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styleId="ListParagraph">
    <w:name w:val="List Paragraph"/>
    <w:basedOn w:val="Normal"/>
    <w:qFormat/>
    <w:rsid w:val="00C74E43"/>
    <w:pPr>
      <w:ind w:left="720"/>
      <w:contextualSpacing/>
    </w:pPr>
  </w:style>
  <w:style w:type="paragraph" w:customStyle="1" w:styleId="DefaultText">
    <w:name w:val="Default Text"/>
    <w:basedOn w:val="Normal"/>
    <w:link w:val="DefaultTextChar"/>
    <w:qFormat/>
    <w:pPr>
      <w:widowControl/>
    </w:pPr>
    <w:rPr>
      <w:rFonts w:eastAsia="Times New Roman" w:cs="Mangal"/>
      <w:lang w:bidi="ar-SA"/>
    </w:rPr>
  </w:style>
  <w:style w:type="paragraph" w:customStyle="1" w:styleId="ListHeading">
    <w:name w:val="List Heading"/>
    <w:basedOn w:val="Normal"/>
    <w:qFormat/>
  </w:style>
  <w:style w:type="paragraph" w:customStyle="1" w:styleId="ListContents">
    <w:name w:val="List Contents"/>
    <w:basedOn w:val="Normal"/>
    <w:qFormat/>
    <w:pPr>
      <w:ind w:left="567"/>
    </w:pPr>
  </w:style>
  <w:style w:type="character" w:customStyle="1" w:styleId="DefaultTextChar">
    <w:name w:val="Default Text Char"/>
    <w:basedOn w:val="DefaultParagraphFont"/>
    <w:link w:val="DefaultText"/>
    <w:qFormat/>
    <w:locked/>
    <w:rsid w:val="00BB5F1E"/>
    <w:rPr>
      <w:rFonts w:ascii="Tahoma" w:eastAsia="Times New Roman" w:hAnsi="Tahoma" w:cs="Mangal"/>
      <w:b/>
      <w:bCs/>
      <w:color w:val="00000A"/>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7545">
      <w:bodyDiv w:val="1"/>
      <w:marLeft w:val="0"/>
      <w:marRight w:val="0"/>
      <w:marTop w:val="0"/>
      <w:marBottom w:val="0"/>
      <w:divBdr>
        <w:top w:val="none" w:sz="0" w:space="0" w:color="auto"/>
        <w:left w:val="none" w:sz="0" w:space="0" w:color="auto"/>
        <w:bottom w:val="none" w:sz="0" w:space="0" w:color="auto"/>
        <w:right w:val="none" w:sz="0" w:space="0" w:color="auto"/>
      </w:divBdr>
    </w:div>
    <w:div w:id="18181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1683</TotalTime>
  <Pages>1</Pages>
  <Words>3010</Words>
  <Characters>17160</Characters>
  <Application>Microsoft Office Word</Application>
  <DocSecurity>0</DocSecurity>
  <Lines>143</Lines>
  <Paragraphs>40</Paragraphs>
  <ScaleCrop>false</ScaleCrop>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159</cp:revision>
  <dcterms:created xsi:type="dcterms:W3CDTF">2009-04-16T11:32:00Z</dcterms:created>
  <dcterms:modified xsi:type="dcterms:W3CDTF">2018-03-13T10:06:00Z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