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60" w:rsidRDefault="0026709C" w:rsidP="002E3464">
      <w:pPr>
        <w:pStyle w:val="DefaultText"/>
        <w:jc w:val="center"/>
        <w:rPr>
          <w:rFonts w:ascii="Tahoma" w:hAnsi="Tahoma" w:cs="Tahoma"/>
          <w:b/>
          <w:color w:val="auto"/>
        </w:rPr>
      </w:pPr>
      <w:r>
        <w:rPr>
          <w:rFonts w:ascii="Tahoma" w:hAnsi="Tahoma" w:cs="Tahoma"/>
          <w:b/>
          <w:color w:val="auto"/>
        </w:rPr>
        <w:t>Profile No.: 233</w:t>
      </w:r>
      <w:r w:rsidR="00636B5B">
        <w:rPr>
          <w:rFonts w:ascii="Tahoma" w:hAnsi="Tahoma" w:cs="Tahoma"/>
          <w:b/>
          <w:color w:val="auto"/>
        </w:rPr>
        <w:tab/>
      </w:r>
      <w:r w:rsidR="00636B5B">
        <w:rPr>
          <w:rFonts w:ascii="Tahoma" w:hAnsi="Tahoma" w:cs="Tahoma"/>
          <w:b/>
          <w:color w:val="auto"/>
        </w:rPr>
        <w:tab/>
      </w:r>
      <w:r w:rsidR="00636B5B">
        <w:rPr>
          <w:rFonts w:ascii="Tahoma" w:hAnsi="Tahoma" w:cs="Tahoma"/>
          <w:b/>
          <w:color w:val="auto"/>
        </w:rPr>
        <w:tab/>
      </w:r>
      <w:r w:rsidR="00636B5B">
        <w:rPr>
          <w:rFonts w:ascii="Tahoma" w:hAnsi="Tahoma" w:cs="Tahoma"/>
          <w:b/>
          <w:color w:val="auto"/>
        </w:rPr>
        <w:tab/>
      </w:r>
      <w:r w:rsidR="00636B5B">
        <w:rPr>
          <w:rFonts w:ascii="Tahoma" w:hAnsi="Tahoma" w:cs="Tahoma"/>
          <w:b/>
          <w:color w:val="auto"/>
        </w:rPr>
        <w:tab/>
      </w:r>
      <w:r w:rsidR="00636B5B">
        <w:rPr>
          <w:rFonts w:ascii="Tahoma" w:hAnsi="Tahoma" w:cs="Tahoma"/>
          <w:b/>
          <w:color w:val="auto"/>
        </w:rPr>
        <w:tab/>
      </w:r>
      <w:r w:rsidR="00636B5B">
        <w:rPr>
          <w:rFonts w:ascii="Tahoma" w:hAnsi="Tahoma" w:cs="Tahoma"/>
          <w:b/>
          <w:color w:val="auto"/>
        </w:rPr>
        <w:tab/>
        <w:t>NIC Code:26513</w:t>
      </w:r>
      <w:bookmarkStart w:id="0" w:name="_GoBack"/>
      <w:bookmarkEnd w:id="0"/>
    </w:p>
    <w:p w:rsidR="002E3464" w:rsidRDefault="002E3464" w:rsidP="002E3464">
      <w:pPr>
        <w:pStyle w:val="DefaultText"/>
        <w:jc w:val="center"/>
        <w:rPr>
          <w:rFonts w:ascii="Tahoma" w:hAnsi="Tahoma" w:cs="Tahoma"/>
          <w:b/>
        </w:rPr>
      </w:pPr>
    </w:p>
    <w:p w:rsidR="00261560" w:rsidRDefault="002E3464" w:rsidP="002E3464">
      <w:pPr>
        <w:pStyle w:val="DefaultText"/>
        <w:ind w:left="720"/>
        <w:jc w:val="center"/>
        <w:rPr>
          <w:rFonts w:ascii="Tahoma" w:hAnsi="Tahoma" w:cs="Tahoma"/>
          <w:b/>
          <w:bCs/>
          <w:sz w:val="30"/>
          <w:szCs w:val="30"/>
        </w:rPr>
      </w:pPr>
      <w:bookmarkStart w:id="1" w:name="__DdeLink__1274_3661468508"/>
      <w:bookmarkEnd w:id="1"/>
      <w:r>
        <w:rPr>
          <w:rFonts w:ascii="Tahoma" w:hAnsi="Tahoma" w:cs="Tahoma"/>
          <w:b/>
          <w:bCs/>
          <w:color w:val="auto"/>
          <w:sz w:val="30"/>
          <w:szCs w:val="30"/>
        </w:rPr>
        <w:t>WATER METERS</w:t>
      </w:r>
    </w:p>
    <w:p w:rsidR="00261560" w:rsidRDefault="00261560" w:rsidP="002E3464">
      <w:pPr>
        <w:pStyle w:val="DefaultText"/>
        <w:jc w:val="both"/>
        <w:rPr>
          <w:rFonts w:ascii="Tahoma" w:hAnsi="Tahoma" w:cs="Tahoma"/>
          <w:color w:val="auto"/>
          <w:sz w:val="22"/>
          <w:szCs w:val="22"/>
        </w:rPr>
      </w:pPr>
    </w:p>
    <w:p w:rsidR="00261560" w:rsidRDefault="002E3464" w:rsidP="002E3464">
      <w:pPr>
        <w:pStyle w:val="DefaultText"/>
        <w:ind w:left="720"/>
        <w:jc w:val="both"/>
        <w:rPr>
          <w:rFonts w:ascii="Tahoma" w:hAnsi="Tahoma" w:cs="Tahoma"/>
          <w:b/>
          <w:bCs/>
        </w:rPr>
      </w:pPr>
      <w:r>
        <w:rPr>
          <w:rFonts w:ascii="Tahoma" w:hAnsi="Tahoma" w:cs="Tahoma"/>
          <w:b/>
          <w:bCs/>
          <w:color w:val="auto"/>
        </w:rPr>
        <w:t>1.</w:t>
      </w:r>
      <w:r>
        <w:rPr>
          <w:rFonts w:ascii="Tahoma" w:hAnsi="Tahoma" w:cs="Tahoma"/>
          <w:b/>
          <w:bCs/>
          <w:color w:val="auto"/>
        </w:rPr>
        <w:tab/>
        <w:t>INTRODUCTION:</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Flow measurement is an important aspect of many operations in the water industry and a good understanding of the metering process remains central to the efficient provision of clean water. </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In many developed countries water meters are used to measure the volume of water used by residential and commercial buildings that are supplied with water by a public water supply system. Water meters measure flow in cubic meters (m3) or liters, cubic feet (ft.3) or US gallons on a mechanical or electronic register. Some electronic meter registers can display rate-of-flow in addition to total usage. </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b/>
          <w:bCs/>
        </w:rPr>
      </w:pPr>
      <w:r>
        <w:rPr>
          <w:rFonts w:ascii="Tahoma" w:hAnsi="Tahoma" w:cs="Tahoma"/>
          <w:b/>
          <w:bCs/>
          <w:color w:val="auto"/>
        </w:rPr>
        <w:t>2.</w:t>
      </w:r>
      <w:r>
        <w:rPr>
          <w:rFonts w:ascii="Tahoma" w:hAnsi="Tahoma" w:cs="Tahoma"/>
          <w:b/>
          <w:bCs/>
          <w:color w:val="auto"/>
        </w:rPr>
        <w:tab/>
        <w:t>PRODUCT &amp; ITS APPLICATION:</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Most meters in a typical water distribution system are designed to measure cold potable water only. Common designs include oscillating piston and rotating disc meters. Velocity-based designs include single and multi-jet meters and turbine meters. </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There are also non-mechanical designs, for example electromagnetic and ultrasonic meters, and meters designed for special uses. Floating Ball Technology is a variant on turbine metering having ball-shaped, turbine impeller that floats between axial bearings in the measuring chamber of the meter. This significantly reduces pressure loss and virtually eliminates component wear while improving accuracy across an extended flow range. The thermoplastic ball is virtually weightless in water, therefore even the smallest changes in flow cause the impeller to rise and fall accordingly. As a result, this type of meter can accurately record very low flows as well as support extended high flow rates – all with practically no friction or wear.</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lastRenderedPageBreak/>
        <w:t xml:space="preserve">Water utilities are met with more challenges than ever, but they are also faced with more opportunities. New generations of water meters will, when conjoined with intelligent water management systems, enable utilities to improve their operations while meeting increasing customer expectations and conservation initiatives for decades to come. </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Typical clean water flow applications include: correct billing and accurate water consumption monitoring; optimization of water usage; monitoring of water flow between reservoirs; irrigation water measurement; reverse osmosis water treatment; high purity water plant.</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b/>
          <w:bCs/>
        </w:rPr>
      </w:pPr>
      <w:r>
        <w:rPr>
          <w:rFonts w:ascii="Tahoma" w:hAnsi="Tahoma" w:cs="Tahoma"/>
          <w:b/>
          <w:bCs/>
          <w:color w:val="auto"/>
        </w:rPr>
        <w:t>3.</w:t>
      </w:r>
      <w:r>
        <w:rPr>
          <w:rFonts w:ascii="Tahoma" w:hAnsi="Tahoma" w:cs="Tahoma"/>
          <w:b/>
          <w:bCs/>
          <w:color w:val="auto"/>
        </w:rPr>
        <w:tab/>
        <w:t>DESIRED QUALIFICATIONS FOR PROMOTER:</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Any Graduate in Engineering and some experience in manufacturing.</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4.</w:t>
      </w:r>
      <w:r>
        <w:rPr>
          <w:rFonts w:ascii="Tahoma" w:hAnsi="Tahoma" w:cs="Tahoma"/>
          <w:b/>
          <w:bCs/>
          <w:color w:val="auto"/>
        </w:rPr>
        <w:tab/>
        <w:t>INDUSTRY OUTLOOK/ TREND</w:t>
      </w:r>
    </w:p>
    <w:p w:rsidR="00261560" w:rsidRDefault="00261560" w:rsidP="002E3464">
      <w:pPr>
        <w:pStyle w:val="DefaultText"/>
        <w:ind w:left="720"/>
        <w:jc w:val="both"/>
        <w:rPr>
          <w:rFonts w:ascii="Tahoma" w:hAnsi="Tahoma" w:cs="Tahoma"/>
          <w:color w:val="auto"/>
        </w:rPr>
      </w:pPr>
    </w:p>
    <w:p w:rsidR="00261560" w:rsidRDefault="002E3464" w:rsidP="002E3464">
      <w:pPr>
        <w:pStyle w:val="BodyText"/>
        <w:spacing w:after="0"/>
        <w:ind w:left="720"/>
        <w:jc w:val="both"/>
        <w:rPr>
          <w:color w:val="auto"/>
        </w:rPr>
      </w:pPr>
      <w:r>
        <w:rPr>
          <w:color w:val="auto"/>
        </w:rPr>
        <w:t xml:space="preserve">In view of alarming rise in water scarcity level all over the world, increasing focus towards reducing cost and consumption of water, retrofitting of aging water </w:t>
      </w:r>
      <w:r w:rsidR="003E12B4">
        <w:rPr>
          <w:color w:val="auto"/>
        </w:rPr>
        <w:t>infrastructure</w:t>
      </w:r>
      <w:r>
        <w:rPr>
          <w:color w:val="auto"/>
        </w:rPr>
        <w:t xml:space="preserve"> and the need for accurate billing for water supply are driving the market worldwide. The water metering market consists of end user segments viz. Water utilities, Industries using water in their processes and the residential housing. </w:t>
      </w:r>
    </w:p>
    <w:p w:rsidR="00261560" w:rsidRDefault="00261560" w:rsidP="002E3464">
      <w:pPr>
        <w:ind w:left="720"/>
        <w:jc w:val="both"/>
      </w:pPr>
    </w:p>
    <w:p w:rsidR="00261560" w:rsidRDefault="002E3464" w:rsidP="002E3464">
      <w:pPr>
        <w:ind w:left="720"/>
        <w:rPr>
          <w:color w:val="auto"/>
        </w:rPr>
      </w:pPr>
      <w:r>
        <w:rPr>
          <w:color w:val="auto"/>
        </w:rPr>
        <w:t xml:space="preserve">A complex water tariff structure involving multiple instruments like water connection fee, annual water tax and water charges, all based on the area of land instead of the actual consumption, is a severe deterrent for water conservation. This in turn has a negative impact on the need for water meters. There is a lack of proper regulations for periodic inspection and calibration that will also act as a restraining factor. </w:t>
      </w:r>
    </w:p>
    <w:p w:rsidR="00261560" w:rsidRDefault="00261560" w:rsidP="002E3464">
      <w:pPr>
        <w:ind w:left="720"/>
      </w:pPr>
    </w:p>
    <w:p w:rsidR="00261560" w:rsidRDefault="002E3464" w:rsidP="002E3464">
      <w:pPr>
        <w:ind w:left="720"/>
        <w:rPr>
          <w:color w:val="auto"/>
        </w:rPr>
      </w:pPr>
      <w:r>
        <w:rPr>
          <w:color w:val="auto"/>
        </w:rPr>
        <w:t>The industries have traditionally been charged based on their metered water consumption and so this market is relatively well developed. The awareness of water conservation and water management is quite high among larger companies and this has aided the requirement of point of consumption metering initiatives within various departments of an organization.</w:t>
      </w:r>
    </w:p>
    <w:p w:rsidR="00261560" w:rsidRDefault="00261560" w:rsidP="002E3464">
      <w:pPr>
        <w:ind w:left="720"/>
      </w:pPr>
    </w:p>
    <w:p w:rsidR="00261560" w:rsidRDefault="002E3464" w:rsidP="002E3464">
      <w:pPr>
        <w:ind w:left="720"/>
        <w:rPr>
          <w:color w:val="auto"/>
        </w:rPr>
      </w:pPr>
      <w:r>
        <w:rPr>
          <w:color w:val="auto"/>
        </w:rPr>
        <w:lastRenderedPageBreak/>
        <w:t xml:space="preserve">Domestic players like </w:t>
      </w:r>
      <w:proofErr w:type="spellStart"/>
      <w:r>
        <w:rPr>
          <w:color w:val="auto"/>
        </w:rPr>
        <w:t>Capston</w:t>
      </w:r>
      <w:proofErr w:type="spellEnd"/>
      <w:r>
        <w:rPr>
          <w:color w:val="auto"/>
        </w:rPr>
        <w:t xml:space="preserve">, Kaycee and </w:t>
      </w:r>
      <w:proofErr w:type="spellStart"/>
      <w:r>
        <w:rPr>
          <w:color w:val="auto"/>
        </w:rPr>
        <w:t>Dasmesh</w:t>
      </w:r>
      <w:proofErr w:type="spellEnd"/>
      <w:r>
        <w:rPr>
          <w:color w:val="auto"/>
        </w:rPr>
        <w:t xml:space="preserve"> dominate the market for residential water meters. Foreign players generally find it very difficult to operate in this highly price sensitive market. Sales are done through a network of distributors and construction hardware dealers. The residential consumers are highly price conscious. In </w:t>
      </w:r>
      <w:proofErr w:type="gramStart"/>
      <w:r>
        <w:rPr>
          <w:color w:val="auto"/>
        </w:rPr>
        <w:t>addition</w:t>
      </w:r>
      <w:proofErr w:type="gramEnd"/>
      <w:r>
        <w:rPr>
          <w:color w:val="auto"/>
        </w:rPr>
        <w:t xml:space="preserve"> there is no real customer incentive for adoption of water metering.  Despite the requirement of certification as per BIS, Indian Standards Organization issuing guidelines, there exists a gray area in the market for these products. Spurious players thus hinder the growth of the genuine market. </w:t>
      </w:r>
    </w:p>
    <w:p w:rsidR="00261560" w:rsidRDefault="00261560" w:rsidP="002E3464"/>
    <w:p w:rsidR="00261560" w:rsidRDefault="002E3464" w:rsidP="002E3464">
      <w:pPr>
        <w:ind w:left="720"/>
        <w:rPr>
          <w:color w:val="auto"/>
        </w:rPr>
      </w:pPr>
      <w:r>
        <w:rPr>
          <w:color w:val="auto"/>
        </w:rPr>
        <w:t xml:space="preserve">The development trend in the domestic water meter is introduction of new technologies like remote meter reading (RMR) or automated meter reading (AMR) to facilitate operation of billing by </w:t>
      </w:r>
      <w:r w:rsidR="003E12B4">
        <w:rPr>
          <w:color w:val="auto"/>
        </w:rPr>
        <w:t>utilities</w:t>
      </w:r>
      <w:r>
        <w:rPr>
          <w:color w:val="auto"/>
        </w:rPr>
        <w:t>.</w:t>
      </w:r>
    </w:p>
    <w:p w:rsidR="00261560" w:rsidRDefault="00261560" w:rsidP="002E3464">
      <w:pPr>
        <w:pStyle w:val="DefaultText"/>
        <w:ind w:left="720"/>
        <w:jc w:val="both"/>
        <w:rPr>
          <w:rFonts w:ascii="Tahoma" w:hAnsi="Tahoma" w:cs="Tahoma"/>
          <w:sz w:val="22"/>
          <w:szCs w:val="22"/>
        </w:rPr>
      </w:pPr>
    </w:p>
    <w:p w:rsidR="00261560" w:rsidRDefault="002E3464" w:rsidP="002E3464">
      <w:pPr>
        <w:pStyle w:val="DefaultText"/>
        <w:jc w:val="both"/>
        <w:rPr>
          <w:color w:val="auto"/>
        </w:rPr>
      </w:pPr>
      <w:r>
        <w:rPr>
          <w:rFonts w:ascii="Tahoma" w:hAnsi="Tahoma" w:cs="Tahoma"/>
          <w:b/>
          <w:bCs/>
          <w:color w:val="auto"/>
        </w:rPr>
        <w:tab/>
        <w:t>5.</w:t>
      </w:r>
      <w:r>
        <w:rPr>
          <w:rFonts w:ascii="Tahoma" w:hAnsi="Tahoma" w:cs="Tahoma"/>
          <w:b/>
          <w:bCs/>
          <w:color w:val="auto"/>
        </w:rPr>
        <w:tab/>
        <w:t>MARKET POTENTIAL AND MARKETING ISSUES. IF ANY:</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color w:val="auto"/>
          <w:sz w:val="22"/>
          <w:szCs w:val="22"/>
        </w:rPr>
        <w:t xml:space="preserve">Water has traditionally been treated as a free commodity rather than as an economic good. The depleting water bodies both surface and </w:t>
      </w:r>
      <w:r w:rsidR="003E12B4">
        <w:rPr>
          <w:rFonts w:ascii="Tahoma" w:hAnsi="Tahoma" w:cs="Tahoma"/>
          <w:color w:val="auto"/>
          <w:sz w:val="22"/>
          <w:szCs w:val="22"/>
        </w:rPr>
        <w:t>underground</w:t>
      </w:r>
      <w:r>
        <w:rPr>
          <w:rFonts w:ascii="Tahoma" w:hAnsi="Tahoma" w:cs="Tahoma"/>
          <w:color w:val="auto"/>
          <w:sz w:val="22"/>
          <w:szCs w:val="22"/>
        </w:rPr>
        <w:t xml:space="preserve"> sources and growing population is leading to charge for water on consumption basis. </w:t>
      </w:r>
    </w:p>
    <w:p w:rsidR="00261560" w:rsidRDefault="00261560" w:rsidP="002E3464">
      <w:pPr>
        <w:pStyle w:val="DefaultText"/>
        <w:ind w:left="720"/>
        <w:jc w:val="both"/>
        <w:rPr>
          <w:rFonts w:ascii="Tahoma" w:hAnsi="Tahoma" w:cs="Tahoma"/>
          <w:sz w:val="22"/>
          <w:szCs w:val="22"/>
        </w:rPr>
      </w:pPr>
    </w:p>
    <w:p w:rsidR="00261560" w:rsidRDefault="002E3464" w:rsidP="002E3464">
      <w:pPr>
        <w:pStyle w:val="DefaultText"/>
        <w:ind w:left="720"/>
        <w:jc w:val="both"/>
        <w:rPr>
          <w:color w:val="auto"/>
        </w:rPr>
      </w:pPr>
      <w:r>
        <w:rPr>
          <w:rFonts w:ascii="Tahoma" w:hAnsi="Tahoma" w:cs="Tahoma"/>
          <w:color w:val="auto"/>
          <w:sz w:val="22"/>
          <w:szCs w:val="22"/>
        </w:rPr>
        <w:t xml:space="preserve">The issue of metering is the most debated topics in the Indian water supply industry. Though some cities like Bangalore claim to have achieved hundred percent metering, </w:t>
      </w:r>
      <w:proofErr w:type="gramStart"/>
      <w:r>
        <w:rPr>
          <w:rFonts w:ascii="Tahoma" w:hAnsi="Tahoma" w:cs="Tahoma"/>
          <w:color w:val="auto"/>
          <w:sz w:val="22"/>
          <w:szCs w:val="22"/>
        </w:rPr>
        <w:t>the majority of</w:t>
      </w:r>
      <w:proofErr w:type="gramEnd"/>
      <w:r>
        <w:rPr>
          <w:rFonts w:ascii="Tahoma" w:hAnsi="Tahoma" w:cs="Tahoma"/>
          <w:color w:val="auto"/>
          <w:sz w:val="22"/>
          <w:szCs w:val="22"/>
        </w:rPr>
        <w:t xml:space="preserve"> the urban residential water supply is not metered. Privatization of the water supply, distribution and collection system will boost demand for domestic water meters. For instance, to enforce water metering, the Bangalore Water Supply and Sewerage Board is roping in two French companies to manage two pilot areas comprising a population of one million each.</w:t>
      </w:r>
    </w:p>
    <w:p w:rsidR="00261560" w:rsidRDefault="00261560" w:rsidP="002E3464">
      <w:pPr>
        <w:pStyle w:val="DefaultText"/>
        <w:ind w:left="720"/>
        <w:jc w:val="both"/>
        <w:rPr>
          <w:rFonts w:ascii="Tahoma" w:hAnsi="Tahoma" w:cs="Tahoma"/>
          <w:sz w:val="22"/>
          <w:szCs w:val="22"/>
        </w:rPr>
      </w:pPr>
    </w:p>
    <w:p w:rsidR="00261560" w:rsidRDefault="002E3464" w:rsidP="002E3464">
      <w:pPr>
        <w:pStyle w:val="DefaultText"/>
        <w:ind w:left="720"/>
        <w:jc w:val="both"/>
        <w:rPr>
          <w:color w:val="auto"/>
        </w:rPr>
      </w:pPr>
      <w:r>
        <w:rPr>
          <w:rFonts w:ascii="Tahoma" w:hAnsi="Tahoma" w:cs="Tahoma"/>
          <w:color w:val="auto"/>
          <w:sz w:val="22"/>
          <w:szCs w:val="22"/>
        </w:rPr>
        <w:t xml:space="preserve">The spurt in middle-class residential colonies, combined with the acute water shortage in cities is encouraging the installation of domestic water meters by the consumers themselves. Certain other cities and towns are also taking initiatives in this direction. This is the beginning of the trend in enforcing water metering in urban centers. There is now substantial thrust among water supply agencies to install water metering for industries and growing awareness to charge for potable water to residential based on quantity consumed by residents. </w:t>
      </w:r>
    </w:p>
    <w:p w:rsidR="00261560" w:rsidRDefault="00261560" w:rsidP="002E3464">
      <w:pPr>
        <w:ind w:left="720"/>
        <w:jc w:val="both"/>
        <w:rPr>
          <w:color w:val="auto"/>
        </w:rPr>
      </w:pPr>
    </w:p>
    <w:p w:rsidR="00261560" w:rsidRDefault="002E3464" w:rsidP="002E3464">
      <w:pPr>
        <w:ind w:left="720"/>
        <w:rPr>
          <w:color w:val="auto"/>
        </w:rPr>
      </w:pPr>
      <w:r>
        <w:rPr>
          <w:color w:val="auto"/>
        </w:rPr>
        <w:lastRenderedPageBreak/>
        <w:t xml:space="preserve">The Government of India’s budget initiatives giving tax sops for housing construction is expected to boost the demand for residential water meters. </w:t>
      </w:r>
      <w:proofErr w:type="gramStart"/>
      <w:r>
        <w:rPr>
          <w:color w:val="auto"/>
        </w:rPr>
        <w:t>However</w:t>
      </w:r>
      <w:proofErr w:type="gramEnd"/>
      <w:r>
        <w:rPr>
          <w:color w:val="auto"/>
        </w:rPr>
        <w:t xml:space="preserve"> this would still form a small fraction of the market, considering the proportion of those existing households that are not metered. </w:t>
      </w:r>
      <w:proofErr w:type="gramStart"/>
      <w:r>
        <w:rPr>
          <w:color w:val="auto"/>
        </w:rPr>
        <w:t>Thus</w:t>
      </w:r>
      <w:proofErr w:type="gramEnd"/>
      <w:r>
        <w:rPr>
          <w:color w:val="auto"/>
        </w:rPr>
        <w:t xml:space="preserve"> the potential market for water meters is clearly huge in India. </w:t>
      </w:r>
      <w:proofErr w:type="gramStart"/>
      <w:r>
        <w:rPr>
          <w:color w:val="auto"/>
        </w:rPr>
        <w:t>However</w:t>
      </w:r>
      <w:proofErr w:type="gramEnd"/>
      <w:r>
        <w:rPr>
          <w:color w:val="auto"/>
        </w:rPr>
        <w:t xml:space="preserve"> the complex nature of the water supply system and scarcity of funds with the Government bodies hamper market development. The municipalities are expected to be the prime customers until or unless water supply management is privatized. </w:t>
      </w:r>
      <w:proofErr w:type="gramStart"/>
      <w:r>
        <w:rPr>
          <w:color w:val="auto"/>
        </w:rPr>
        <w:t>Again</w:t>
      </w:r>
      <w:proofErr w:type="gramEnd"/>
      <w:r>
        <w:rPr>
          <w:color w:val="auto"/>
        </w:rPr>
        <w:t xml:space="preserve"> it is privatization that is expected to boost the demand for water meters. In view of these factors there will be good scope for the water meters in our country.</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 xml:space="preserve">6. </w:t>
      </w:r>
      <w:r>
        <w:rPr>
          <w:rFonts w:ascii="Tahoma" w:hAnsi="Tahoma" w:cs="Tahoma"/>
          <w:b/>
          <w:bCs/>
          <w:color w:val="auto"/>
        </w:rPr>
        <w:tab/>
        <w:t>RAW MATERIAL REQUIREMENTS:</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Main raw materials are cast components and machined parts from steel/ brass/ bronze or </w:t>
      </w:r>
      <w:proofErr w:type="spellStart"/>
      <w:r>
        <w:rPr>
          <w:rFonts w:ascii="Tahoma" w:hAnsi="Tahoma" w:cs="Tahoma"/>
          <w:color w:val="auto"/>
          <w:sz w:val="22"/>
          <w:szCs w:val="22"/>
        </w:rPr>
        <w:t>moulded</w:t>
      </w:r>
      <w:proofErr w:type="spellEnd"/>
      <w:r>
        <w:rPr>
          <w:rFonts w:ascii="Tahoma" w:hAnsi="Tahoma" w:cs="Tahoma"/>
          <w:color w:val="auto"/>
          <w:sz w:val="22"/>
          <w:szCs w:val="22"/>
        </w:rPr>
        <w:t xml:space="preserve"> plastic. The meter and recorder unit consists of special metering assembly with either mechanical or electronic system. </w:t>
      </w:r>
      <w:proofErr w:type="gramStart"/>
      <w:r>
        <w:rPr>
          <w:rFonts w:ascii="Tahoma" w:hAnsi="Tahoma" w:cs="Tahoma"/>
          <w:color w:val="auto"/>
          <w:sz w:val="22"/>
          <w:szCs w:val="22"/>
        </w:rPr>
        <w:t>Also</w:t>
      </w:r>
      <w:proofErr w:type="gramEnd"/>
      <w:r>
        <w:rPr>
          <w:rFonts w:ascii="Tahoma" w:hAnsi="Tahoma" w:cs="Tahoma"/>
          <w:color w:val="auto"/>
          <w:sz w:val="22"/>
          <w:szCs w:val="22"/>
        </w:rPr>
        <w:t xml:space="preserve"> the turbines impeller and other components are made of injection molded plastic parts.</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 xml:space="preserve">7. </w:t>
      </w:r>
      <w:r>
        <w:rPr>
          <w:rFonts w:ascii="Tahoma" w:hAnsi="Tahoma" w:cs="Tahoma"/>
          <w:b/>
          <w:bCs/>
          <w:color w:val="auto"/>
        </w:rPr>
        <w:tab/>
        <w:t>MANUFACTURING PROCESS:</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Depending upon the water meter design components are made from materials like Cast Iron, brass/ bronze, Injection molding for impellers etc. and the metering chronometer is either assembled or procured from market.</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Cast Iron body /Cast brass/ bronze or steel body </w:t>
      </w: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En-8 rod for Shaft</w:t>
      </w: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C.I</w:t>
      </w:r>
      <w:r w:rsidR="003E12B4">
        <w:rPr>
          <w:rFonts w:ascii="Tahoma" w:hAnsi="Tahoma" w:cs="Tahoma"/>
          <w:color w:val="auto"/>
          <w:sz w:val="22"/>
          <w:szCs w:val="22"/>
        </w:rPr>
        <w:t>. /</w:t>
      </w:r>
      <w:r>
        <w:rPr>
          <w:rFonts w:ascii="Tahoma" w:hAnsi="Tahoma" w:cs="Tahoma"/>
          <w:color w:val="auto"/>
          <w:sz w:val="22"/>
          <w:szCs w:val="22"/>
        </w:rPr>
        <w:t xml:space="preserve">Gun Metal or NORYL – Plastic Impeller or </w:t>
      </w:r>
      <w:r w:rsidR="003E12B4">
        <w:rPr>
          <w:rFonts w:ascii="Tahoma" w:hAnsi="Tahoma" w:cs="Tahoma"/>
          <w:color w:val="auto"/>
          <w:sz w:val="22"/>
          <w:szCs w:val="22"/>
        </w:rPr>
        <w:t>notating</w:t>
      </w:r>
      <w:r>
        <w:rPr>
          <w:rFonts w:ascii="Tahoma" w:hAnsi="Tahoma" w:cs="Tahoma"/>
          <w:color w:val="auto"/>
          <w:sz w:val="22"/>
          <w:szCs w:val="22"/>
        </w:rPr>
        <w:t xml:space="preserve"> disc </w:t>
      </w: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Chronometer assembly</w:t>
      </w: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Seals and gaskets</w:t>
      </w: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Precision ball bearings</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The cast components and shaft/ pins are machined to size and assembled with the body by placing gaskets and seals to prevent leakage to chronometer chamber. The chronometer is </w:t>
      </w:r>
      <w:r>
        <w:rPr>
          <w:rFonts w:ascii="Tahoma" w:hAnsi="Tahoma" w:cs="Tahoma"/>
          <w:color w:val="auto"/>
          <w:sz w:val="22"/>
          <w:szCs w:val="22"/>
        </w:rPr>
        <w:lastRenderedPageBreak/>
        <w:t xml:space="preserve">attached with specially calibrated link / gear system. The assembled product is then tested and calibrated for the accuracy of flow/quantity measurements. </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 xml:space="preserve">8. </w:t>
      </w:r>
      <w:r>
        <w:rPr>
          <w:rFonts w:ascii="Tahoma" w:hAnsi="Tahoma" w:cs="Tahoma"/>
          <w:b/>
          <w:bCs/>
          <w:color w:val="auto"/>
        </w:rPr>
        <w:tab/>
        <w:t>MANPOWER REQUIREMENT:</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The unit shall require highly skilled service persons. The unit can start from 7 employees initially and increase to 18 or more depending on business volume.</w:t>
      </w:r>
    </w:p>
    <w:p w:rsidR="00261560" w:rsidRDefault="00261560" w:rsidP="002E3464">
      <w:pPr>
        <w:pStyle w:val="DefaultText"/>
        <w:ind w:left="720"/>
        <w:jc w:val="both"/>
        <w:rPr>
          <w:rFonts w:ascii="Tahoma" w:hAnsi="Tahoma" w:cs="Tahoma"/>
          <w:color w:val="auto"/>
          <w:sz w:val="22"/>
          <w:szCs w:val="22"/>
        </w:rPr>
      </w:pPr>
    </w:p>
    <w:tbl>
      <w:tblPr>
        <w:tblW w:w="86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99"/>
        <w:gridCol w:w="2159"/>
        <w:gridCol w:w="1380"/>
        <w:gridCol w:w="810"/>
        <w:gridCol w:w="899"/>
        <w:gridCol w:w="810"/>
        <w:gridCol w:w="810"/>
        <w:gridCol w:w="916"/>
      </w:tblGrid>
      <w:tr w:rsidR="00261560">
        <w:trPr>
          <w:trHeight w:val="440"/>
          <w:jc w:val="center"/>
        </w:trPr>
        <w:tc>
          <w:tcPr>
            <w:tcW w:w="89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Sr. No</w:t>
            </w:r>
          </w:p>
        </w:tc>
        <w:tc>
          <w:tcPr>
            <w:tcW w:w="21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Type of Employees</w:t>
            </w:r>
          </w:p>
        </w:tc>
        <w:tc>
          <w:tcPr>
            <w:tcW w:w="13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Monthly Salary</w:t>
            </w:r>
          </w:p>
        </w:tc>
        <w:tc>
          <w:tcPr>
            <w:tcW w:w="4245"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 xml:space="preserve"> No of Employees</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both"/>
              <w:rPr>
                <w:rFonts w:ascii="Tahoma" w:hAnsi="Tahoma" w:cs="Tahoma"/>
                <w:color w:val="auto"/>
                <w:sz w:val="20"/>
                <w:szCs w:val="20"/>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color w:val="auto"/>
                <w:sz w:val="20"/>
                <w:szCs w:val="20"/>
              </w:rPr>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color w:val="auto"/>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1</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5</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Skilled Operators</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Semi-Skilled/ Helpers</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Supervisor/ Manager</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Accounts/ Marketing</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5</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Other Staff</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r>
      <w:tr w:rsidR="00261560">
        <w:trPr>
          <w:trHeight w:val="337"/>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color w:val="auto"/>
                <w:sz w:val="20"/>
                <w:szCs w:val="20"/>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TOTAL</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color w:val="auto"/>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18</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18</w:t>
            </w:r>
          </w:p>
        </w:tc>
      </w:tr>
    </w:tbl>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 xml:space="preserve">9. </w:t>
      </w:r>
      <w:r>
        <w:rPr>
          <w:rFonts w:ascii="Tahoma" w:hAnsi="Tahoma" w:cs="Tahoma"/>
          <w:b/>
          <w:bCs/>
          <w:color w:val="auto"/>
        </w:rPr>
        <w:tab/>
        <w:t>IMPLEMENTATION SCHEDULE:</w:t>
      </w:r>
    </w:p>
    <w:p w:rsidR="00261560" w:rsidRDefault="00261560" w:rsidP="002E3464">
      <w:pPr>
        <w:pStyle w:val="DefaultText"/>
        <w:ind w:left="720"/>
        <w:jc w:val="both"/>
        <w:rPr>
          <w:rFonts w:ascii="Tahoma" w:hAnsi="Tahoma" w:cs="Tahoma"/>
          <w:color w:val="auto"/>
          <w:sz w:val="10"/>
          <w:szCs w:val="10"/>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The unit can be implemented within 4 months from the serious initiation of project work.</w:t>
      </w:r>
    </w:p>
    <w:p w:rsidR="00261560" w:rsidRDefault="00261560" w:rsidP="002E3464">
      <w:pPr>
        <w:pStyle w:val="DefaultText"/>
        <w:ind w:left="720"/>
        <w:jc w:val="both"/>
        <w:rPr>
          <w:rFonts w:ascii="Tahoma" w:hAnsi="Tahoma" w:cs="Tahoma"/>
          <w:color w:val="auto"/>
          <w:sz w:val="22"/>
          <w:szCs w:val="22"/>
        </w:rPr>
      </w:pPr>
    </w:p>
    <w:tbl>
      <w:tblPr>
        <w:tblW w:w="8678" w:type="dxa"/>
        <w:tblInd w:w="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8"/>
        <w:gridCol w:w="5128"/>
        <w:gridCol w:w="2612"/>
      </w:tblGrid>
      <w:tr w:rsidR="00261560">
        <w:trPr>
          <w:trHeight w:val="467"/>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Sr. No</w:t>
            </w:r>
          </w:p>
        </w:tc>
        <w:tc>
          <w:tcPr>
            <w:tcW w:w="512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Activities</w:t>
            </w:r>
          </w:p>
        </w:tc>
        <w:tc>
          <w:tcPr>
            <w:tcW w:w="261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Time Required in Months</w:t>
            </w:r>
          </w:p>
        </w:tc>
      </w:tr>
      <w:tr w:rsidR="00261560">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Acquisition of Premises</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w:t>
            </w:r>
          </w:p>
        </w:tc>
      </w:tr>
      <w:tr w:rsidR="00261560">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Construction (if Applicable)</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w:t>
            </w:r>
          </w:p>
        </w:tc>
      </w:tr>
      <w:tr w:rsidR="00261560">
        <w:trPr>
          <w:trHeight w:val="437"/>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Procurement and Installation of Plant and Machinery</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r>
      <w:tr w:rsidR="00261560">
        <w:trPr>
          <w:trHeight w:val="36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Arrangement of Finance</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r>
      <w:tr w:rsidR="00261560">
        <w:trPr>
          <w:trHeight w:val="36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5</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Manpower Recruitment and start up</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r>
      <w:tr w:rsidR="00261560">
        <w:trPr>
          <w:trHeight w:val="36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 xml:space="preserve">Total Time </w:t>
            </w:r>
            <w:proofErr w:type="gramStart"/>
            <w:r>
              <w:rPr>
                <w:rFonts w:ascii="Tahoma" w:hAnsi="Tahoma" w:cs="Tahoma"/>
                <w:color w:val="auto"/>
                <w:sz w:val="20"/>
                <w:szCs w:val="20"/>
              </w:rPr>
              <w:t>Required  (</w:t>
            </w:r>
            <w:proofErr w:type="gramEnd"/>
            <w:r>
              <w:rPr>
                <w:rFonts w:ascii="Tahoma" w:hAnsi="Tahoma" w:cs="Tahoma"/>
                <w:color w:val="auto"/>
                <w:sz w:val="20"/>
                <w:szCs w:val="20"/>
              </w:rPr>
              <w:t>Some Activities run concurrently)</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w:t>
            </w:r>
          </w:p>
        </w:tc>
      </w:tr>
    </w:tbl>
    <w:p w:rsidR="00261560" w:rsidRDefault="00261560" w:rsidP="002E3464">
      <w:pPr>
        <w:pStyle w:val="DefaultText"/>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10.</w:t>
      </w:r>
      <w:r>
        <w:rPr>
          <w:rFonts w:ascii="Tahoma" w:hAnsi="Tahoma" w:cs="Tahoma"/>
          <w:b/>
          <w:bCs/>
          <w:color w:val="auto"/>
        </w:rPr>
        <w:tab/>
        <w:t>COST OF PROJECT:</w:t>
      </w:r>
    </w:p>
    <w:p w:rsidR="00261560" w:rsidRDefault="00261560" w:rsidP="002E3464">
      <w:pPr>
        <w:pStyle w:val="DefaultText"/>
        <w:ind w:left="720"/>
        <w:jc w:val="both"/>
        <w:rPr>
          <w:rFonts w:ascii="Tahoma" w:hAnsi="Tahoma" w:cs="Tahoma"/>
          <w:color w:val="auto"/>
          <w:sz w:val="12"/>
          <w:szCs w:val="1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The unit will require total project cost of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22.36 lakhs as shown below:</w:t>
      </w:r>
    </w:p>
    <w:p w:rsidR="00261560" w:rsidRDefault="00261560" w:rsidP="002E3464">
      <w:pPr>
        <w:pStyle w:val="DefaultText"/>
        <w:ind w:left="720"/>
        <w:jc w:val="both"/>
        <w:rPr>
          <w:rFonts w:ascii="Tahoma" w:hAnsi="Tahoma" w:cs="Tahoma"/>
          <w:color w:val="auto"/>
          <w:sz w:val="22"/>
          <w:szCs w:val="22"/>
        </w:rPr>
      </w:pPr>
    </w:p>
    <w:tbl>
      <w:tblPr>
        <w:tblW w:w="8010" w:type="dxa"/>
        <w:tblInd w:w="10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16"/>
        <w:gridCol w:w="5006"/>
        <w:gridCol w:w="2088"/>
      </w:tblGrid>
      <w:tr w:rsidR="00261560">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lastRenderedPageBreak/>
              <w:t>Sr. No</w:t>
            </w:r>
          </w:p>
        </w:tc>
        <w:tc>
          <w:tcPr>
            <w:tcW w:w="500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Particulars</w:t>
            </w:r>
          </w:p>
        </w:tc>
        <w:tc>
          <w:tcPr>
            <w:tcW w:w="208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In Lakhs</w:t>
            </w:r>
          </w:p>
        </w:tc>
      </w:tr>
      <w:tr w:rsidR="00261560">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w:t>
            </w: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Land</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0.00</w:t>
            </w:r>
          </w:p>
        </w:tc>
      </w:tr>
      <w:tr w:rsidR="00261560">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Building</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0.00</w:t>
            </w:r>
          </w:p>
        </w:tc>
      </w:tr>
      <w:tr w:rsidR="00261560">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w:t>
            </w: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Plant and Machinery</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12.90</w:t>
            </w:r>
          </w:p>
        </w:tc>
      </w:tr>
      <w:tr w:rsidR="00261560">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w:t>
            </w: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Fixtures and Electrical Installation</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1.95</w:t>
            </w:r>
          </w:p>
        </w:tc>
      </w:tr>
      <w:tr w:rsidR="00261560">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5</w:t>
            </w: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Other Assets/ Preliminary and Preoperative Expenses</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1.20</w:t>
            </w:r>
          </w:p>
        </w:tc>
      </w:tr>
      <w:tr w:rsidR="00261560">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6</w:t>
            </w: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Margin for working Capital</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6.31</w:t>
            </w:r>
          </w:p>
        </w:tc>
      </w:tr>
      <w:tr w:rsidR="00261560">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center"/>
              <w:rPr>
                <w:rFonts w:ascii="Tahoma" w:hAnsi="Tahoma" w:cs="Tahoma"/>
                <w:color w:val="auto"/>
                <w:sz w:val="20"/>
                <w:szCs w:val="20"/>
              </w:rPr>
            </w:pPr>
          </w:p>
        </w:tc>
        <w:tc>
          <w:tcPr>
            <w:tcW w:w="50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TOTAL PROJECT COST</w:t>
            </w:r>
          </w:p>
        </w:tc>
        <w:tc>
          <w:tcPr>
            <w:tcW w:w="20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22.36</w:t>
            </w:r>
          </w:p>
        </w:tc>
      </w:tr>
    </w:tbl>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11.</w:t>
      </w:r>
      <w:r>
        <w:rPr>
          <w:rFonts w:ascii="Tahoma" w:hAnsi="Tahoma" w:cs="Tahoma"/>
          <w:b/>
          <w:bCs/>
          <w:color w:val="auto"/>
        </w:rPr>
        <w:tab/>
        <w:t>MEANS OF FINANCE:</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 xml:space="preserve">The project will require promoter to invest about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10.32 lakhs and seek bank loans of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12.04 lakhs based on 70% loan on fixed assets.</w:t>
      </w:r>
    </w:p>
    <w:p w:rsidR="00261560" w:rsidRDefault="00261560" w:rsidP="002E3464">
      <w:pPr>
        <w:pStyle w:val="DefaultText"/>
        <w:ind w:left="720"/>
        <w:jc w:val="both"/>
        <w:rPr>
          <w:rFonts w:ascii="Tahoma" w:hAnsi="Tahoma" w:cs="Tahoma"/>
          <w:color w:val="auto"/>
          <w:sz w:val="22"/>
          <w:szCs w:val="22"/>
        </w:rPr>
      </w:pPr>
    </w:p>
    <w:tbl>
      <w:tblPr>
        <w:tblW w:w="43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2"/>
        <w:gridCol w:w="2320"/>
        <w:gridCol w:w="1082"/>
      </w:tblGrid>
      <w:tr w:rsidR="00261560">
        <w:trPr>
          <w:trHeight w:val="487"/>
          <w:jc w:val="center"/>
        </w:trPr>
        <w:tc>
          <w:tcPr>
            <w:tcW w:w="93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Sr. No</w:t>
            </w:r>
          </w:p>
        </w:tc>
        <w:tc>
          <w:tcPr>
            <w:tcW w:w="23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Particulars</w:t>
            </w:r>
          </w:p>
        </w:tc>
        <w:tc>
          <w:tcPr>
            <w:tcW w:w="108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In Lakhs</w:t>
            </w:r>
          </w:p>
        </w:tc>
      </w:tr>
      <w:tr w:rsidR="00261560">
        <w:trPr>
          <w:trHeight w:val="413"/>
          <w:jc w:val="center"/>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Promoters Contribution</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10.32</w:t>
            </w:r>
          </w:p>
        </w:tc>
      </w:tr>
      <w:tr w:rsidR="00261560">
        <w:trPr>
          <w:trHeight w:val="360"/>
          <w:jc w:val="center"/>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Loan Finance</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12.04</w:t>
            </w:r>
          </w:p>
        </w:tc>
      </w:tr>
      <w:tr w:rsidR="00261560">
        <w:trPr>
          <w:trHeight w:val="450"/>
          <w:jc w:val="center"/>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center"/>
              <w:rPr>
                <w:rFonts w:ascii="Tahoma" w:hAnsi="Tahoma" w:cs="Tahoma"/>
                <w:color w:val="auto"/>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TOTAL:</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22.36</w:t>
            </w:r>
          </w:p>
        </w:tc>
      </w:tr>
    </w:tbl>
    <w:p w:rsidR="00261560" w:rsidRDefault="00261560" w:rsidP="002E3464">
      <w:pPr>
        <w:pStyle w:val="DefaultText"/>
        <w:ind w:left="720"/>
        <w:jc w:val="both"/>
        <w:rPr>
          <w:rFonts w:ascii="Tahoma" w:hAnsi="Tahoma" w:cs="Tahoma"/>
          <w:b/>
          <w:bCs/>
          <w:color w:val="auto"/>
          <w:sz w:val="22"/>
          <w:szCs w:val="22"/>
        </w:rPr>
      </w:pPr>
    </w:p>
    <w:p w:rsidR="00261560" w:rsidRDefault="002E3464" w:rsidP="002E3464">
      <w:pPr>
        <w:pStyle w:val="DefaultText"/>
        <w:ind w:left="720"/>
        <w:jc w:val="both"/>
        <w:rPr>
          <w:color w:val="auto"/>
        </w:rPr>
      </w:pPr>
      <w:r>
        <w:rPr>
          <w:rFonts w:ascii="Tahoma" w:hAnsi="Tahoma" w:cs="Tahoma"/>
          <w:b/>
          <w:bCs/>
          <w:color w:val="auto"/>
        </w:rPr>
        <w:t>12.</w:t>
      </w:r>
      <w:r>
        <w:rPr>
          <w:rFonts w:ascii="Tahoma" w:hAnsi="Tahoma" w:cs="Tahoma"/>
          <w:b/>
          <w:bCs/>
          <w:color w:val="auto"/>
        </w:rPr>
        <w:tab/>
        <w:t>WORKING CAPITAL REQUIREMENTS:</w:t>
      </w:r>
    </w:p>
    <w:p w:rsidR="00261560" w:rsidRDefault="00261560" w:rsidP="002E3464">
      <w:pPr>
        <w:pStyle w:val="DefaultText"/>
        <w:ind w:left="720"/>
        <w:jc w:val="both"/>
        <w:rPr>
          <w:rFonts w:ascii="Tahoma" w:hAnsi="Tahoma" w:cs="Tahoma"/>
          <w:color w:val="auto"/>
          <w:sz w:val="14"/>
          <w:szCs w:val="14"/>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Working capital requirements are calculated as below:</w:t>
      </w:r>
    </w:p>
    <w:p w:rsidR="00261560" w:rsidRDefault="00261560" w:rsidP="002E3464">
      <w:pPr>
        <w:pStyle w:val="DefaultText"/>
        <w:ind w:left="720"/>
        <w:jc w:val="both"/>
        <w:rPr>
          <w:rFonts w:ascii="Tahoma" w:hAnsi="Tahoma" w:cs="Tahoma"/>
          <w:color w:val="auto"/>
          <w:sz w:val="22"/>
          <w:szCs w:val="22"/>
        </w:rPr>
      </w:pPr>
    </w:p>
    <w:tbl>
      <w:tblPr>
        <w:tblW w:w="76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19"/>
        <w:gridCol w:w="1259"/>
        <w:gridCol w:w="1530"/>
        <w:gridCol w:w="1080"/>
        <w:gridCol w:w="1620"/>
        <w:gridCol w:w="1438"/>
      </w:tblGrid>
      <w:tr w:rsidR="00261560">
        <w:trPr>
          <w:trHeight w:val="45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Sr. No</w:t>
            </w:r>
          </w:p>
        </w:tc>
        <w:tc>
          <w:tcPr>
            <w:tcW w:w="12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Gross Amount</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Margin %</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Margin Amount</w:t>
            </w:r>
          </w:p>
        </w:tc>
        <w:tc>
          <w:tcPr>
            <w:tcW w:w="143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Bank Finance</w:t>
            </w:r>
          </w:p>
        </w:tc>
      </w:tr>
      <w:tr w:rsidR="00261560">
        <w:trPr>
          <w:trHeight w:val="36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3.88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1.55</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2.33</w:t>
            </w:r>
          </w:p>
        </w:tc>
      </w:tr>
      <w:tr w:rsidR="00261560">
        <w:trPr>
          <w:trHeight w:val="36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3.61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1.81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1.81</w:t>
            </w:r>
          </w:p>
        </w:tc>
      </w:tr>
      <w:tr w:rsidR="00261560">
        <w:trPr>
          <w:trHeight w:val="36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1.40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1.40</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0.00</w:t>
            </w:r>
          </w:p>
        </w:tc>
      </w:tr>
      <w:tr w:rsidR="00261560">
        <w:trPr>
          <w:trHeight w:val="36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3.88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1.55</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2.33</w:t>
            </w:r>
          </w:p>
        </w:tc>
      </w:tr>
      <w:tr w:rsidR="00261560">
        <w:trPr>
          <w:trHeight w:val="45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center"/>
              <w:rPr>
                <w:rFonts w:ascii="Tahoma" w:hAnsi="Tahoma" w:cs="Tahoma"/>
                <w:color w:val="auto"/>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12.78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6.31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6.47</w:t>
            </w:r>
          </w:p>
        </w:tc>
      </w:tr>
    </w:tbl>
    <w:p w:rsidR="002E3464" w:rsidRDefault="002E3464" w:rsidP="002E3464">
      <w:pPr>
        <w:pStyle w:val="DefaultText"/>
        <w:ind w:left="720"/>
        <w:jc w:val="both"/>
        <w:rPr>
          <w:rFonts w:ascii="Tahoma" w:hAnsi="Tahoma" w:cs="Tahoma"/>
          <w:b/>
          <w:bCs/>
          <w:color w:val="auto"/>
        </w:rPr>
      </w:pPr>
    </w:p>
    <w:p w:rsidR="002E3464" w:rsidRDefault="002E3464" w:rsidP="002E3464">
      <w:pPr>
        <w:pStyle w:val="DefaultText"/>
        <w:ind w:left="720"/>
        <w:jc w:val="both"/>
        <w:rPr>
          <w:rFonts w:ascii="Tahoma" w:hAnsi="Tahoma" w:cs="Tahoma"/>
          <w:b/>
          <w:bCs/>
          <w:color w:val="auto"/>
        </w:rPr>
      </w:pPr>
    </w:p>
    <w:p w:rsidR="002E3464" w:rsidRDefault="002E3464" w:rsidP="002E3464">
      <w:pPr>
        <w:pStyle w:val="DefaultText"/>
        <w:ind w:left="720"/>
        <w:jc w:val="both"/>
        <w:rPr>
          <w:rFonts w:ascii="Tahoma" w:hAnsi="Tahoma" w:cs="Tahoma"/>
          <w:b/>
          <w:bCs/>
          <w:color w:val="auto"/>
        </w:rPr>
      </w:pPr>
    </w:p>
    <w:p w:rsidR="00261560" w:rsidRDefault="002E3464" w:rsidP="002E3464">
      <w:pPr>
        <w:pStyle w:val="DefaultText"/>
        <w:ind w:left="720"/>
        <w:jc w:val="both"/>
        <w:rPr>
          <w:color w:val="auto"/>
        </w:rPr>
      </w:pPr>
      <w:r>
        <w:rPr>
          <w:rFonts w:ascii="Tahoma" w:hAnsi="Tahoma" w:cs="Tahoma"/>
          <w:b/>
          <w:bCs/>
          <w:color w:val="auto"/>
        </w:rPr>
        <w:lastRenderedPageBreak/>
        <w:t>13.</w:t>
      </w:r>
      <w:r>
        <w:rPr>
          <w:rFonts w:ascii="Tahoma" w:hAnsi="Tahoma" w:cs="Tahoma"/>
          <w:b/>
          <w:bCs/>
          <w:color w:val="auto"/>
        </w:rPr>
        <w:tab/>
        <w:t>LIST OF MACHINERY REQUIRED:</w:t>
      </w:r>
    </w:p>
    <w:p w:rsidR="00261560" w:rsidRDefault="00261560" w:rsidP="002E3464">
      <w:pPr>
        <w:pStyle w:val="DefaultText"/>
        <w:ind w:left="720"/>
        <w:jc w:val="both"/>
        <w:rPr>
          <w:rFonts w:ascii="Tahoma" w:hAnsi="Tahoma" w:cs="Tahoma"/>
          <w:color w:val="auto"/>
          <w:sz w:val="22"/>
          <w:szCs w:val="22"/>
        </w:rPr>
      </w:pPr>
    </w:p>
    <w:tbl>
      <w:tblPr>
        <w:tblW w:w="8085" w:type="dxa"/>
        <w:tblInd w:w="9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10"/>
        <w:gridCol w:w="3127"/>
        <w:gridCol w:w="810"/>
        <w:gridCol w:w="1080"/>
        <w:gridCol w:w="900"/>
        <w:gridCol w:w="1358"/>
      </w:tblGrid>
      <w:tr w:rsidR="00261560" w:rsidRPr="002E3464">
        <w:trPr>
          <w:trHeight w:val="630"/>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Pr="002E3464" w:rsidRDefault="002E3464" w:rsidP="002E3464">
            <w:pPr>
              <w:pStyle w:val="DefaultText"/>
              <w:jc w:val="both"/>
              <w:rPr>
                <w:color w:val="auto"/>
                <w:sz w:val="20"/>
                <w:szCs w:val="20"/>
              </w:rPr>
            </w:pPr>
            <w:r w:rsidRPr="002E3464">
              <w:rPr>
                <w:rFonts w:ascii="Tahoma" w:hAnsi="Tahoma" w:cs="Tahoma"/>
                <w:b/>
                <w:bCs/>
                <w:color w:val="auto"/>
                <w:sz w:val="20"/>
                <w:szCs w:val="20"/>
              </w:rPr>
              <w:t>Sr. No</w:t>
            </w:r>
          </w:p>
        </w:tc>
        <w:tc>
          <w:tcPr>
            <w:tcW w:w="312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Pr="002E3464" w:rsidRDefault="002E3464" w:rsidP="002E3464">
            <w:pPr>
              <w:pStyle w:val="DefaultText"/>
              <w:jc w:val="both"/>
              <w:rPr>
                <w:color w:val="auto"/>
                <w:sz w:val="20"/>
                <w:szCs w:val="20"/>
              </w:rPr>
            </w:pPr>
            <w:r w:rsidRPr="002E3464">
              <w:rPr>
                <w:rFonts w:ascii="Tahoma" w:hAnsi="Tahoma" w:cs="Tahoma"/>
                <w:b/>
                <w:bCs/>
                <w:color w:val="auto"/>
                <w:sz w:val="20"/>
                <w:szCs w:val="20"/>
              </w:rPr>
              <w:t>Particulars</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Pr="002E3464" w:rsidRDefault="002E3464" w:rsidP="002E3464">
            <w:pPr>
              <w:pStyle w:val="DefaultText"/>
              <w:jc w:val="both"/>
              <w:rPr>
                <w:color w:val="auto"/>
                <w:sz w:val="20"/>
                <w:szCs w:val="20"/>
              </w:rPr>
            </w:pPr>
            <w:r w:rsidRPr="002E3464">
              <w:rPr>
                <w:rFonts w:ascii="Tahoma" w:hAnsi="Tahoma" w:cs="Tahoma"/>
                <w:b/>
                <w:bCs/>
                <w:color w:val="auto"/>
                <w:sz w:val="20"/>
                <w:szCs w:val="20"/>
              </w:rPr>
              <w:t>UOM</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Pr="002E3464" w:rsidRDefault="002E3464" w:rsidP="002E3464">
            <w:pPr>
              <w:pStyle w:val="DefaultText"/>
              <w:jc w:val="both"/>
              <w:rPr>
                <w:color w:val="auto"/>
                <w:sz w:val="20"/>
                <w:szCs w:val="20"/>
              </w:rPr>
            </w:pPr>
            <w:r w:rsidRPr="002E3464">
              <w:rPr>
                <w:rFonts w:ascii="Tahoma" w:hAnsi="Tahoma" w:cs="Tahoma"/>
                <w:b/>
                <w:bCs/>
                <w:color w:val="auto"/>
                <w:sz w:val="20"/>
                <w:szCs w:val="20"/>
              </w:rPr>
              <w:t>Quantity</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Pr="002E3464" w:rsidRDefault="002E3464" w:rsidP="002E3464">
            <w:pPr>
              <w:pStyle w:val="DefaultText"/>
              <w:jc w:val="both"/>
              <w:rPr>
                <w:color w:val="auto"/>
                <w:sz w:val="20"/>
                <w:szCs w:val="20"/>
              </w:rPr>
            </w:pPr>
            <w:r w:rsidRPr="002E3464">
              <w:rPr>
                <w:rFonts w:ascii="Tahoma" w:hAnsi="Tahoma" w:cs="Tahoma"/>
                <w:b/>
                <w:bCs/>
                <w:color w:val="auto"/>
                <w:sz w:val="20"/>
                <w:szCs w:val="20"/>
              </w:rPr>
              <w:t>Rate</w:t>
            </w:r>
          </w:p>
        </w:tc>
        <w:tc>
          <w:tcPr>
            <w:tcW w:w="135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Pr="002E3464" w:rsidRDefault="002E3464" w:rsidP="002E3464">
            <w:pPr>
              <w:pStyle w:val="DefaultText"/>
              <w:jc w:val="both"/>
              <w:rPr>
                <w:color w:val="auto"/>
                <w:sz w:val="20"/>
                <w:szCs w:val="20"/>
              </w:rPr>
            </w:pPr>
            <w:r w:rsidRPr="002E3464">
              <w:rPr>
                <w:rFonts w:ascii="Tahoma" w:hAnsi="Tahoma" w:cs="Tahoma"/>
                <w:b/>
                <w:bCs/>
                <w:color w:val="auto"/>
                <w:sz w:val="20"/>
                <w:szCs w:val="20"/>
              </w:rPr>
              <w:t>Total Value</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b/>
                <w:bCs/>
                <w:color w:val="auto"/>
              </w:rPr>
            </w:pPr>
            <w:r>
              <w:rPr>
                <w:rFonts w:ascii="Tahoma" w:hAnsi="Tahoma" w:cs="Tahoma"/>
                <w:b/>
                <w:bCs/>
                <w:color w:val="auto"/>
                <w:sz w:val="20"/>
                <w:szCs w:val="20"/>
              </w:rPr>
              <w:t>Main Machines/ Equipment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b/>
                <w:bCs/>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b/>
                <w:bCs/>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both"/>
              <w:rPr>
                <w:rFonts w:ascii="Tahoma" w:hAnsi="Tahoma" w:cs="Tahoma"/>
                <w:b/>
                <w:bCs/>
                <w:color w:val="auto"/>
                <w:sz w:val="20"/>
                <w:szCs w:val="20"/>
              </w:rPr>
            </w:pP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Hacksaw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CNC Lathe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350000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350000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Milling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Injection Molding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200000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200000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5</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Lathe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140000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6</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Drilling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Flow Testing Equipment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35000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35000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8</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Flow Test set up as per BIS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150000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150000</w:t>
            </w:r>
          </w:p>
        </w:tc>
      </w:tr>
      <w:tr w:rsidR="00261560">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E3464" w:rsidP="002E3464">
            <w:pPr>
              <w:pStyle w:val="DefaultText"/>
              <w:jc w:val="both"/>
              <w:rPr>
                <w:color w:val="auto"/>
              </w:rPr>
            </w:pPr>
            <w:r>
              <w:rPr>
                <w:rFonts w:ascii="Tahoma" w:hAnsi="Tahoma" w:cs="Tahoma"/>
                <w:color w:val="auto"/>
                <w:sz w:val="20"/>
                <w:szCs w:val="20"/>
              </w:rPr>
              <w:t>Subtotal:</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1190000</w:t>
            </w:r>
          </w:p>
        </w:tc>
      </w:tr>
      <w:tr w:rsidR="00261560">
        <w:trPr>
          <w:trHeight w:val="476"/>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b/>
                <w:bCs/>
                <w:color w:val="auto"/>
              </w:rPr>
            </w:pPr>
            <w:r>
              <w:rPr>
                <w:rFonts w:ascii="Tahoma" w:hAnsi="Tahoma" w:cs="Tahoma"/>
                <w:b/>
                <w:bCs/>
                <w:color w:val="auto"/>
                <w:sz w:val="20"/>
                <w:szCs w:val="20"/>
              </w:rPr>
              <w:t>Tools and Ancillaries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 xml:space="preserve"> Tools and gauges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w:t>
            </w: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Misc. tools etc.</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30000</w:t>
            </w:r>
          </w:p>
        </w:tc>
      </w:tr>
      <w:tr w:rsidR="00261560">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Subtotal:</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center"/>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100000</w:t>
            </w:r>
          </w:p>
        </w:tc>
      </w:tr>
      <w:tr w:rsidR="00261560">
        <w:trPr>
          <w:trHeight w:val="36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rPr>
                <w:b/>
                <w:bCs/>
                <w:color w:val="auto"/>
              </w:rPr>
            </w:pPr>
            <w:r>
              <w:rPr>
                <w:rFonts w:ascii="Tahoma" w:hAnsi="Tahoma" w:cs="Tahoma"/>
                <w:b/>
                <w:bCs/>
                <w:color w:val="auto"/>
                <w:sz w:val="20"/>
                <w:szCs w:val="20"/>
              </w:rPr>
              <w:t>Fixtures and Elect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r>
      <w:tr w:rsidR="00261560">
        <w:trPr>
          <w:trHeight w:val="36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 xml:space="preserve">Storage racks and trolleys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25000</w:t>
            </w:r>
          </w:p>
        </w:tc>
      </w:tr>
      <w:tr w:rsidR="00261560">
        <w:trPr>
          <w:trHeight w:val="36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Other Furniture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20000</w:t>
            </w:r>
          </w:p>
        </w:tc>
      </w:tr>
      <w:tr w:rsidR="00261560">
        <w:trPr>
          <w:trHeight w:val="37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Telephones/ Computer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30000</w:t>
            </w:r>
          </w:p>
        </w:tc>
      </w:tr>
      <w:tr w:rsidR="00261560">
        <w:trPr>
          <w:trHeight w:val="37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Electrical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120000</w:t>
            </w:r>
          </w:p>
        </w:tc>
      </w:tr>
      <w:tr w:rsidR="00261560">
        <w:trPr>
          <w:trHeight w:val="37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Subtotal:</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195000</w:t>
            </w:r>
          </w:p>
        </w:tc>
      </w:tr>
      <w:tr w:rsidR="00261560">
        <w:trPr>
          <w:trHeight w:val="612"/>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Other Assets/ Preliminary and Preoperative Expenses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120000</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120000</w:t>
            </w:r>
          </w:p>
        </w:tc>
      </w:tr>
      <w:tr w:rsidR="00261560">
        <w:trPr>
          <w:trHeight w:val="603"/>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ind w:left="720"/>
              <w:jc w:val="both"/>
              <w:rPr>
                <w:rFonts w:ascii="Tahoma" w:hAnsi="Tahoma" w:cs="Tahoma"/>
                <w:color w:val="auto"/>
                <w:sz w:val="20"/>
                <w:szCs w:val="20"/>
              </w:rPr>
            </w:pPr>
          </w:p>
        </w:tc>
        <w:tc>
          <w:tcPr>
            <w:tcW w:w="3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rPr>
                <w:b/>
                <w:bCs/>
                <w:color w:val="auto"/>
              </w:rPr>
            </w:pPr>
            <w:r>
              <w:rPr>
                <w:rFonts w:ascii="Tahoma" w:hAnsi="Tahoma" w:cs="Tahoma"/>
                <w:b/>
                <w:bCs/>
                <w:color w:val="auto"/>
                <w:sz w:val="20"/>
                <w:szCs w:val="20"/>
              </w:rPr>
              <w:t>TOTAL PLANT MACHINERY COST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261560" w:rsidRDefault="00261560" w:rsidP="002E3464">
            <w:pPr>
              <w:pStyle w:val="DefaultText"/>
              <w:jc w:val="center"/>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center"/>
              <w:rPr>
                <w:rFonts w:ascii="Tahoma" w:hAnsi="Tahoma" w:cs="Tahoma"/>
                <w:b/>
                <w:bCs/>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jc w:val="center"/>
              <w:rPr>
                <w:rFonts w:ascii="Tahoma" w:hAnsi="Tahoma" w:cs="Tahoma"/>
                <w:b/>
                <w:bCs/>
                <w:color w:val="auto"/>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b/>
                <w:bCs/>
                <w:color w:val="auto"/>
              </w:rPr>
            </w:pPr>
            <w:r>
              <w:rPr>
                <w:rFonts w:ascii="Tahoma" w:hAnsi="Tahoma" w:cs="Tahoma"/>
                <w:b/>
                <w:bCs/>
                <w:color w:val="auto"/>
                <w:sz w:val="20"/>
                <w:szCs w:val="20"/>
              </w:rPr>
              <w:t>1605000</w:t>
            </w:r>
          </w:p>
        </w:tc>
      </w:tr>
    </w:tbl>
    <w:p w:rsidR="00261560" w:rsidRDefault="00261560" w:rsidP="002E3464">
      <w:pPr>
        <w:pStyle w:val="DefaultText"/>
        <w:jc w:val="both"/>
        <w:rPr>
          <w:rFonts w:ascii="Tahoma" w:hAnsi="Tahoma" w:cs="Tahoma"/>
          <w:color w:val="auto"/>
          <w:sz w:val="22"/>
          <w:szCs w:val="22"/>
        </w:rPr>
      </w:pPr>
    </w:p>
    <w:p w:rsidR="00261560" w:rsidRDefault="00261560" w:rsidP="002E3464">
      <w:pPr>
        <w:pStyle w:val="DefaultText"/>
        <w:jc w:val="both"/>
        <w:rPr>
          <w:rFonts w:ascii="Tahoma" w:hAnsi="Tahoma" w:cs="Tahoma"/>
          <w:color w:val="auto"/>
          <w:sz w:val="22"/>
          <w:szCs w:val="22"/>
        </w:rPr>
      </w:pPr>
    </w:p>
    <w:p w:rsidR="002E3464" w:rsidRDefault="002E3464" w:rsidP="002E3464">
      <w:pPr>
        <w:pStyle w:val="DefaultText"/>
        <w:jc w:val="both"/>
        <w:rPr>
          <w:rFonts w:ascii="Tahoma" w:hAnsi="Tahoma" w:cs="Tahoma"/>
          <w:color w:val="auto"/>
          <w:sz w:val="22"/>
          <w:szCs w:val="22"/>
        </w:rPr>
      </w:pPr>
    </w:p>
    <w:p w:rsidR="00261560" w:rsidRDefault="002E3464" w:rsidP="002E3464">
      <w:pPr>
        <w:overflowPunct w:val="0"/>
        <w:ind w:left="706"/>
      </w:pPr>
      <w:r>
        <w:rPr>
          <w:rFonts w:eastAsia="Andale Sans UI;Arial Unicode MS"/>
          <w:color w:val="auto"/>
        </w:rPr>
        <w:lastRenderedPageBreak/>
        <w:t xml:space="preserve">All the machines and equipment are available from local manufacturers. </w:t>
      </w:r>
      <w:r>
        <w:rPr>
          <w:rFonts w:eastAsia="Times New Roman"/>
          <w:color w:val="auto"/>
          <w:lang w:bidi="ar-SA"/>
        </w:rPr>
        <w:t xml:space="preserve">The entrepreneur needs to ensure proper selection of product mix and proper type of machines and tooling to have modern and flexible designs. </w:t>
      </w:r>
      <w:r>
        <w:rPr>
          <w:rFonts w:eastAsia="Andale Sans UI;Arial Unicode MS"/>
          <w:color w:val="auto"/>
        </w:rPr>
        <w:t>It may be worthwhile to look at reconditioned imported machines, dies and tooling. Some of the machinery and dies and tooling suppliers are listed here below:</w:t>
      </w:r>
    </w:p>
    <w:p w:rsidR="00261560" w:rsidRDefault="00261560" w:rsidP="002E3464">
      <w:pPr>
        <w:overflowPunct w:val="0"/>
        <w:ind w:left="706"/>
        <w:rPr>
          <w:rFonts w:eastAsia="Andale Sans UI;Arial Unicode MS"/>
          <w:color w:val="auto"/>
        </w:rPr>
      </w:pPr>
    </w:p>
    <w:p w:rsidR="00261560" w:rsidRDefault="002E3464" w:rsidP="002E3464">
      <w:pPr>
        <w:pStyle w:val="DefaultText"/>
        <w:ind w:left="720"/>
        <w:jc w:val="both"/>
      </w:pPr>
      <w:r>
        <w:rPr>
          <w:rFonts w:ascii="Tahoma" w:hAnsi="Tahoma" w:cs="Tahoma"/>
          <w:color w:val="auto"/>
          <w:sz w:val="22"/>
          <w:szCs w:val="22"/>
        </w:rPr>
        <w:t>1.</w:t>
      </w:r>
      <w:r>
        <w:rPr>
          <w:rFonts w:ascii="Tahoma" w:hAnsi="Tahoma" w:cs="Tahoma"/>
          <w:color w:val="auto"/>
          <w:sz w:val="22"/>
          <w:szCs w:val="22"/>
        </w:rPr>
        <w:tab/>
        <w:t>Techno Machines</w:t>
      </w:r>
    </w:p>
    <w:p w:rsidR="00261560" w:rsidRDefault="002E3464" w:rsidP="002E3464">
      <w:pPr>
        <w:pStyle w:val="DefaultText"/>
        <w:ind w:left="1440"/>
      </w:pPr>
      <w:proofErr w:type="spellStart"/>
      <w:r>
        <w:rPr>
          <w:rFonts w:ascii="Tahoma" w:hAnsi="Tahoma" w:cs="Tahoma"/>
          <w:color w:val="auto"/>
          <w:sz w:val="22"/>
          <w:szCs w:val="22"/>
        </w:rPr>
        <w:t>Chikkanahalli</w:t>
      </w:r>
      <w:proofErr w:type="spellEnd"/>
      <w:r>
        <w:rPr>
          <w:rFonts w:ascii="Tahoma" w:hAnsi="Tahoma" w:cs="Tahoma"/>
          <w:color w:val="auto"/>
          <w:sz w:val="22"/>
          <w:szCs w:val="22"/>
        </w:rPr>
        <w:t xml:space="preserve"> Road, Opp. Shahi Exports (Unit No 6),</w:t>
      </w:r>
      <w:r>
        <w:rPr>
          <w:rFonts w:ascii="Tahoma" w:hAnsi="Tahoma" w:cs="Tahoma"/>
          <w:b/>
          <w:color w:val="auto"/>
          <w:sz w:val="22"/>
          <w:szCs w:val="22"/>
        </w:rPr>
        <w:br/>
      </w:r>
      <w:r>
        <w:rPr>
          <w:rFonts w:ascii="Tahoma" w:hAnsi="Tahoma" w:cs="Tahoma"/>
          <w:color w:val="auto"/>
          <w:sz w:val="22"/>
          <w:szCs w:val="22"/>
        </w:rPr>
        <w:t xml:space="preserve">Near </w:t>
      </w:r>
      <w:proofErr w:type="spellStart"/>
      <w:r>
        <w:rPr>
          <w:rFonts w:ascii="Tahoma" w:hAnsi="Tahoma" w:cs="Tahoma"/>
          <w:color w:val="auto"/>
          <w:sz w:val="22"/>
          <w:szCs w:val="22"/>
        </w:rPr>
        <w:t>Annapoorneshwari</w:t>
      </w:r>
      <w:proofErr w:type="spellEnd"/>
      <w:r>
        <w:rPr>
          <w:rFonts w:ascii="Tahoma" w:hAnsi="Tahoma" w:cs="Tahoma"/>
          <w:color w:val="auto"/>
          <w:sz w:val="22"/>
          <w:szCs w:val="22"/>
        </w:rPr>
        <w:t xml:space="preserve"> Temple, </w:t>
      </w:r>
      <w:proofErr w:type="spellStart"/>
      <w:r>
        <w:rPr>
          <w:rFonts w:ascii="Tahoma" w:hAnsi="Tahoma" w:cs="Tahoma"/>
          <w:color w:val="auto"/>
          <w:sz w:val="22"/>
          <w:szCs w:val="22"/>
        </w:rPr>
        <w:t>Bommanahalli</w:t>
      </w:r>
      <w:proofErr w:type="spellEnd"/>
      <w:r>
        <w:rPr>
          <w:rFonts w:ascii="Tahoma" w:hAnsi="Tahoma" w:cs="Tahoma"/>
          <w:color w:val="auto"/>
          <w:sz w:val="22"/>
          <w:szCs w:val="22"/>
        </w:rPr>
        <w:t>,</w:t>
      </w:r>
      <w:r>
        <w:rPr>
          <w:rFonts w:ascii="Tahoma" w:hAnsi="Tahoma" w:cs="Tahoma"/>
          <w:b/>
          <w:color w:val="auto"/>
          <w:sz w:val="22"/>
          <w:szCs w:val="22"/>
        </w:rPr>
        <w:br/>
      </w:r>
      <w:r>
        <w:rPr>
          <w:rFonts w:ascii="Tahoma" w:hAnsi="Tahoma" w:cs="Tahoma"/>
          <w:color w:val="auto"/>
          <w:sz w:val="22"/>
          <w:szCs w:val="22"/>
        </w:rPr>
        <w:t>BENGALURU-560 068, INDIA</w:t>
      </w:r>
      <w:r>
        <w:rPr>
          <w:rFonts w:ascii="Tahoma" w:hAnsi="Tahoma" w:cs="Tahoma"/>
          <w:b/>
          <w:color w:val="auto"/>
          <w:sz w:val="22"/>
          <w:szCs w:val="22"/>
        </w:rPr>
        <w:t xml:space="preserve"> </w:t>
      </w:r>
    </w:p>
    <w:p w:rsidR="00261560" w:rsidRDefault="00261560" w:rsidP="002E3464">
      <w:pPr>
        <w:pStyle w:val="BodyText"/>
        <w:widowControl/>
        <w:spacing w:after="0"/>
        <w:ind w:left="1440"/>
        <w:rPr>
          <w:color w:val="auto"/>
        </w:rPr>
      </w:pPr>
    </w:p>
    <w:p w:rsidR="00261560" w:rsidRDefault="002E3464" w:rsidP="002E3464">
      <w:pPr>
        <w:pStyle w:val="DefaultText"/>
        <w:ind w:left="720"/>
      </w:pPr>
      <w:r>
        <w:rPr>
          <w:rFonts w:ascii="Tahoma" w:hAnsi="Tahoma" w:cs="Tahoma"/>
          <w:color w:val="auto"/>
          <w:sz w:val="22"/>
          <w:szCs w:val="22"/>
        </w:rPr>
        <w:t>2.</w:t>
      </w:r>
      <w:r>
        <w:rPr>
          <w:rFonts w:ascii="Tahoma" w:hAnsi="Tahoma" w:cs="Tahoma"/>
          <w:color w:val="auto"/>
          <w:sz w:val="22"/>
          <w:szCs w:val="22"/>
        </w:rPr>
        <w:tab/>
        <w:t>S. S. Engineering Works</w:t>
      </w:r>
      <w:r>
        <w:rPr>
          <w:rFonts w:ascii="Tahoma" w:hAnsi="Tahoma" w:cs="Tahoma"/>
          <w:color w:val="auto"/>
          <w:sz w:val="22"/>
          <w:szCs w:val="22"/>
        </w:rPr>
        <w:br/>
      </w:r>
      <w:r>
        <w:rPr>
          <w:rFonts w:ascii="Tahoma" w:hAnsi="Tahoma" w:cs="Tahoma"/>
          <w:color w:val="auto"/>
          <w:sz w:val="22"/>
          <w:szCs w:val="22"/>
        </w:rPr>
        <w:tab/>
        <w:t xml:space="preserve">Plot No. 100, Sector 6 IMT Manesar, Gurgaon - 122050, Haryana, India </w:t>
      </w:r>
    </w:p>
    <w:p w:rsidR="00261560" w:rsidRDefault="00261560" w:rsidP="002E3464">
      <w:pPr>
        <w:pStyle w:val="DefaultText"/>
        <w:ind w:left="1440"/>
        <w:rPr>
          <w:rFonts w:ascii="Tahoma" w:hAnsi="Tahoma" w:cs="Tahoma"/>
          <w:color w:val="auto"/>
          <w:sz w:val="22"/>
          <w:szCs w:val="22"/>
        </w:rPr>
      </w:pPr>
    </w:p>
    <w:p w:rsidR="00261560" w:rsidRDefault="002E3464" w:rsidP="002E3464">
      <w:pPr>
        <w:pStyle w:val="DefaultText"/>
        <w:ind w:left="720"/>
      </w:pPr>
      <w:r>
        <w:rPr>
          <w:rFonts w:ascii="Tahoma" w:hAnsi="Tahoma" w:cs="Tahoma"/>
          <w:color w:val="auto"/>
          <w:sz w:val="22"/>
          <w:szCs w:val="22"/>
        </w:rPr>
        <w:t>3.</w:t>
      </w:r>
      <w:r>
        <w:rPr>
          <w:rFonts w:ascii="Tahoma" w:hAnsi="Tahoma" w:cs="Tahoma"/>
          <w:color w:val="auto"/>
          <w:sz w:val="22"/>
          <w:szCs w:val="22"/>
        </w:rPr>
        <w:tab/>
        <w:t>Taurus Private Ltd Co</w:t>
      </w:r>
    </w:p>
    <w:p w:rsidR="00261560" w:rsidRDefault="002E3464" w:rsidP="002E3464">
      <w:pPr>
        <w:pStyle w:val="DefaultText"/>
        <w:ind w:left="1440"/>
      </w:pPr>
      <w:r>
        <w:rPr>
          <w:rFonts w:ascii="Tahoma" w:hAnsi="Tahoma" w:cs="Tahoma"/>
          <w:color w:val="auto"/>
          <w:sz w:val="22"/>
          <w:szCs w:val="22"/>
        </w:rPr>
        <w:t xml:space="preserve">No. 24, D 2 / E 3, </w:t>
      </w:r>
      <w:proofErr w:type="spellStart"/>
      <w:r>
        <w:rPr>
          <w:rFonts w:ascii="Tahoma" w:hAnsi="Tahoma" w:cs="Tahoma"/>
          <w:color w:val="auto"/>
          <w:sz w:val="22"/>
          <w:szCs w:val="22"/>
        </w:rPr>
        <w:t>Kiab</w:t>
      </w:r>
      <w:proofErr w:type="spellEnd"/>
      <w:r>
        <w:rPr>
          <w:rFonts w:ascii="Tahoma" w:hAnsi="Tahoma" w:cs="Tahoma"/>
          <w:color w:val="auto"/>
          <w:sz w:val="22"/>
          <w:szCs w:val="22"/>
        </w:rPr>
        <w:t xml:space="preserve"> Industrial, Area </w:t>
      </w:r>
      <w:proofErr w:type="gramStart"/>
      <w:r>
        <w:rPr>
          <w:rFonts w:ascii="Tahoma" w:hAnsi="Tahoma" w:cs="Tahoma"/>
          <w:color w:val="auto"/>
          <w:sz w:val="22"/>
          <w:szCs w:val="22"/>
        </w:rPr>
        <w:t>At</w:t>
      </w:r>
      <w:proofErr w:type="gramEnd"/>
      <w:r>
        <w:rPr>
          <w:rFonts w:ascii="Tahoma" w:hAnsi="Tahoma" w:cs="Tahoma"/>
          <w:color w:val="auto"/>
          <w:sz w:val="22"/>
          <w:szCs w:val="22"/>
        </w:rPr>
        <w:t xml:space="preserve"> </w:t>
      </w:r>
      <w:proofErr w:type="spellStart"/>
      <w:r>
        <w:rPr>
          <w:rFonts w:ascii="Tahoma" w:hAnsi="Tahoma" w:cs="Tahoma"/>
          <w:color w:val="auto"/>
          <w:sz w:val="22"/>
          <w:szCs w:val="22"/>
        </w:rPr>
        <w:t>Pivele</w:t>
      </w:r>
      <w:proofErr w:type="spellEnd"/>
      <w:r>
        <w:rPr>
          <w:rFonts w:ascii="Tahoma" w:hAnsi="Tahoma" w:cs="Tahoma"/>
          <w:color w:val="auto"/>
          <w:sz w:val="22"/>
          <w:szCs w:val="22"/>
        </w:rPr>
        <w:br/>
      </w:r>
      <w:proofErr w:type="spellStart"/>
      <w:r>
        <w:rPr>
          <w:rFonts w:ascii="Tahoma" w:hAnsi="Tahoma" w:cs="Tahoma"/>
          <w:color w:val="auto"/>
          <w:sz w:val="22"/>
          <w:szCs w:val="22"/>
        </w:rPr>
        <w:t>Kiab</w:t>
      </w:r>
      <w:proofErr w:type="spellEnd"/>
      <w:r>
        <w:rPr>
          <w:rFonts w:ascii="Tahoma" w:hAnsi="Tahoma" w:cs="Tahoma"/>
          <w:color w:val="auto"/>
          <w:sz w:val="22"/>
          <w:szCs w:val="22"/>
        </w:rPr>
        <w:t xml:space="preserve"> Industrial Area, Bengaluru – 560100 Karnataka, India </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pPr>
      <w:r>
        <w:rPr>
          <w:rFonts w:ascii="Tahoma" w:hAnsi="Tahoma" w:cs="Tahoma"/>
          <w:color w:val="auto"/>
          <w:sz w:val="22"/>
          <w:szCs w:val="22"/>
        </w:rPr>
        <w:t>4.</w:t>
      </w:r>
      <w:r>
        <w:rPr>
          <w:rFonts w:ascii="Tahoma" w:hAnsi="Tahoma" w:cs="Tahoma"/>
          <w:color w:val="auto"/>
          <w:sz w:val="22"/>
          <w:szCs w:val="22"/>
        </w:rPr>
        <w:tab/>
        <w:t>Micro Engineering Works;</w:t>
      </w:r>
    </w:p>
    <w:p w:rsidR="00261560" w:rsidRDefault="002E3464" w:rsidP="002E3464">
      <w:pPr>
        <w:pStyle w:val="DefaultText"/>
        <w:ind w:left="1440"/>
        <w:jc w:val="both"/>
      </w:pPr>
      <w:r>
        <w:rPr>
          <w:rFonts w:ascii="Tahoma" w:hAnsi="Tahoma" w:cs="Tahoma"/>
          <w:color w:val="auto"/>
          <w:sz w:val="22"/>
          <w:szCs w:val="22"/>
        </w:rPr>
        <w:t xml:space="preserve">No. 6/140, Gandhi Nagar, </w:t>
      </w:r>
      <w:proofErr w:type="spellStart"/>
      <w:r>
        <w:rPr>
          <w:rFonts w:ascii="Tahoma" w:hAnsi="Tahoma" w:cs="Tahoma"/>
          <w:color w:val="auto"/>
          <w:sz w:val="22"/>
          <w:szCs w:val="22"/>
        </w:rPr>
        <w:t>Nallampalayam</w:t>
      </w:r>
      <w:proofErr w:type="spellEnd"/>
      <w:r>
        <w:rPr>
          <w:rFonts w:ascii="Tahoma" w:hAnsi="Tahoma" w:cs="Tahoma"/>
          <w:color w:val="auto"/>
          <w:sz w:val="22"/>
          <w:szCs w:val="22"/>
        </w:rPr>
        <w:t xml:space="preserve"> Road </w:t>
      </w:r>
      <w:proofErr w:type="spellStart"/>
      <w:r>
        <w:rPr>
          <w:rFonts w:ascii="Tahoma" w:hAnsi="Tahoma" w:cs="Tahoma"/>
          <w:color w:val="auto"/>
          <w:sz w:val="22"/>
          <w:szCs w:val="22"/>
        </w:rPr>
        <w:t>Nanjai</w:t>
      </w:r>
      <w:proofErr w:type="spellEnd"/>
      <w:r>
        <w:rPr>
          <w:rFonts w:ascii="Tahoma" w:hAnsi="Tahoma" w:cs="Tahoma"/>
          <w:color w:val="auto"/>
          <w:sz w:val="22"/>
          <w:szCs w:val="22"/>
        </w:rPr>
        <w:t xml:space="preserve"> </w:t>
      </w:r>
      <w:proofErr w:type="spellStart"/>
      <w:r>
        <w:rPr>
          <w:rFonts w:ascii="Tahoma" w:hAnsi="Tahoma" w:cs="Tahoma"/>
          <w:color w:val="auto"/>
          <w:sz w:val="22"/>
          <w:szCs w:val="22"/>
        </w:rPr>
        <w:t>Gounden</w:t>
      </w:r>
      <w:proofErr w:type="spellEnd"/>
      <w:r>
        <w:rPr>
          <w:rFonts w:ascii="Tahoma" w:hAnsi="Tahoma" w:cs="Tahoma"/>
          <w:color w:val="auto"/>
          <w:sz w:val="22"/>
          <w:szCs w:val="22"/>
        </w:rPr>
        <w:t xml:space="preserve">, </w:t>
      </w:r>
      <w:proofErr w:type="spellStart"/>
      <w:r>
        <w:rPr>
          <w:rFonts w:ascii="Tahoma" w:hAnsi="Tahoma" w:cs="Tahoma"/>
          <w:color w:val="auto"/>
          <w:sz w:val="22"/>
          <w:szCs w:val="22"/>
        </w:rPr>
        <w:t>Pudur</w:t>
      </w:r>
      <w:proofErr w:type="spellEnd"/>
      <w:r>
        <w:rPr>
          <w:rFonts w:ascii="Tahoma" w:hAnsi="Tahoma" w:cs="Tahoma"/>
          <w:color w:val="auto"/>
          <w:sz w:val="22"/>
          <w:szCs w:val="22"/>
        </w:rPr>
        <w:t xml:space="preserve">, G. N. Mills Post, Coimbatore - 641029, Tamil Nadu, India </w:t>
      </w:r>
    </w:p>
    <w:p w:rsidR="00261560" w:rsidRDefault="00261560" w:rsidP="002E3464">
      <w:pPr>
        <w:pStyle w:val="DefaultText"/>
        <w:ind w:left="1440"/>
        <w:jc w:val="both"/>
        <w:rPr>
          <w:rFonts w:ascii="Tahoma" w:hAnsi="Tahoma" w:cs="Tahoma"/>
          <w:color w:val="auto"/>
          <w:sz w:val="22"/>
          <w:szCs w:val="22"/>
        </w:rPr>
      </w:pPr>
    </w:p>
    <w:p w:rsidR="00261560" w:rsidRDefault="002E3464" w:rsidP="002E3464">
      <w:pPr>
        <w:pStyle w:val="DefaultText"/>
        <w:ind w:left="720"/>
        <w:jc w:val="both"/>
      </w:pPr>
      <w:r>
        <w:rPr>
          <w:rFonts w:ascii="Tahoma" w:hAnsi="Tahoma" w:cs="Tahoma"/>
          <w:color w:val="auto"/>
          <w:sz w:val="22"/>
          <w:szCs w:val="22"/>
        </w:rPr>
        <w:t>5.</w:t>
      </w:r>
      <w:r>
        <w:rPr>
          <w:rFonts w:ascii="Tahoma" w:hAnsi="Tahoma" w:cs="Tahoma"/>
          <w:color w:val="auto"/>
          <w:sz w:val="22"/>
          <w:szCs w:val="22"/>
        </w:rPr>
        <w:tab/>
        <w:t>S. G. Profile</w:t>
      </w:r>
    </w:p>
    <w:p w:rsidR="00261560" w:rsidRDefault="002E3464" w:rsidP="002E3464">
      <w:pPr>
        <w:pStyle w:val="DefaultText"/>
        <w:ind w:left="1440"/>
      </w:pPr>
      <w:r>
        <w:rPr>
          <w:rFonts w:ascii="Tahoma" w:hAnsi="Tahoma" w:cs="Tahoma"/>
          <w:color w:val="auto"/>
          <w:sz w:val="22"/>
          <w:szCs w:val="22"/>
        </w:rPr>
        <w:t xml:space="preserve">Plot No. 201/1, Gala No. 56, </w:t>
      </w:r>
      <w:proofErr w:type="spellStart"/>
      <w:r>
        <w:rPr>
          <w:rFonts w:ascii="Tahoma" w:hAnsi="Tahoma" w:cs="Tahoma"/>
          <w:color w:val="auto"/>
          <w:sz w:val="22"/>
          <w:szCs w:val="22"/>
        </w:rPr>
        <w:t>Morya</w:t>
      </w:r>
      <w:proofErr w:type="spellEnd"/>
      <w:r>
        <w:rPr>
          <w:rFonts w:ascii="Tahoma" w:hAnsi="Tahoma" w:cs="Tahoma"/>
          <w:color w:val="auto"/>
          <w:sz w:val="22"/>
          <w:szCs w:val="22"/>
        </w:rPr>
        <w:t xml:space="preserve"> Industrial Estate, MIDC, </w:t>
      </w:r>
      <w:proofErr w:type="spellStart"/>
      <w:r>
        <w:rPr>
          <w:rFonts w:ascii="Tahoma" w:hAnsi="Tahoma" w:cs="Tahoma"/>
          <w:color w:val="auto"/>
          <w:sz w:val="22"/>
          <w:szCs w:val="22"/>
        </w:rPr>
        <w:t>Bhosari</w:t>
      </w:r>
      <w:proofErr w:type="spellEnd"/>
      <w:r>
        <w:rPr>
          <w:rFonts w:ascii="Tahoma" w:hAnsi="Tahoma" w:cs="Tahoma"/>
          <w:color w:val="auto"/>
          <w:sz w:val="22"/>
          <w:szCs w:val="22"/>
        </w:rPr>
        <w:t xml:space="preserve">, </w:t>
      </w:r>
      <w:proofErr w:type="spellStart"/>
      <w:r>
        <w:rPr>
          <w:rFonts w:ascii="Tahoma" w:hAnsi="Tahoma" w:cs="Tahoma"/>
          <w:color w:val="auto"/>
          <w:sz w:val="22"/>
          <w:szCs w:val="22"/>
        </w:rPr>
        <w:t>Bhosari</w:t>
      </w:r>
      <w:proofErr w:type="spellEnd"/>
      <w:r>
        <w:rPr>
          <w:rFonts w:ascii="Tahoma" w:hAnsi="Tahoma" w:cs="Tahoma"/>
          <w:color w:val="auto"/>
          <w:sz w:val="22"/>
          <w:szCs w:val="22"/>
        </w:rPr>
        <w:t xml:space="preserve"> </w:t>
      </w:r>
      <w:proofErr w:type="spellStart"/>
      <w:r>
        <w:rPr>
          <w:rFonts w:ascii="Tahoma" w:hAnsi="Tahoma" w:cs="Tahoma"/>
          <w:color w:val="auto"/>
          <w:sz w:val="22"/>
          <w:szCs w:val="22"/>
        </w:rPr>
        <w:t>Midc</w:t>
      </w:r>
      <w:proofErr w:type="spellEnd"/>
      <w:r>
        <w:rPr>
          <w:rFonts w:ascii="Tahoma" w:hAnsi="Tahoma" w:cs="Tahoma"/>
          <w:color w:val="auto"/>
          <w:sz w:val="22"/>
          <w:szCs w:val="22"/>
        </w:rPr>
        <w:t>,</w:t>
      </w:r>
      <w:r>
        <w:rPr>
          <w:rFonts w:ascii="Tahoma" w:hAnsi="Tahoma" w:cs="Tahoma"/>
          <w:color w:val="auto"/>
          <w:sz w:val="22"/>
          <w:szCs w:val="22"/>
        </w:rPr>
        <w:br/>
        <w:t xml:space="preserve">Pune-411026, Maharashtra, India </w:t>
      </w:r>
    </w:p>
    <w:p w:rsidR="00261560" w:rsidRDefault="00261560" w:rsidP="002E3464">
      <w:pPr>
        <w:pStyle w:val="DefaultText"/>
        <w:ind w:left="1440"/>
        <w:jc w:val="both"/>
        <w:rPr>
          <w:rFonts w:ascii="Tahoma" w:hAnsi="Tahoma" w:cs="Tahoma"/>
          <w:color w:val="auto"/>
          <w:sz w:val="22"/>
          <w:szCs w:val="22"/>
        </w:rPr>
      </w:pPr>
    </w:p>
    <w:p w:rsidR="00261560" w:rsidRDefault="00261560" w:rsidP="002E3464">
      <w:pPr>
        <w:jc w:val="both"/>
        <w:rPr>
          <w:color w:val="auto"/>
        </w:rPr>
      </w:pPr>
    </w:p>
    <w:p w:rsidR="002E3464" w:rsidRDefault="002E3464" w:rsidP="002E3464">
      <w:pPr>
        <w:jc w:val="both"/>
        <w:rPr>
          <w:color w:val="auto"/>
        </w:rPr>
      </w:pPr>
    </w:p>
    <w:p w:rsidR="002E3464" w:rsidRDefault="002E3464" w:rsidP="002E3464">
      <w:pPr>
        <w:jc w:val="both"/>
        <w:rPr>
          <w:color w:val="auto"/>
        </w:rPr>
      </w:pPr>
    </w:p>
    <w:p w:rsidR="00261560" w:rsidRDefault="00261560" w:rsidP="002E3464">
      <w:pPr>
        <w:jc w:val="both"/>
        <w:rPr>
          <w:color w:val="auto"/>
        </w:rPr>
      </w:pPr>
    </w:p>
    <w:p w:rsidR="00261560" w:rsidRDefault="00261560" w:rsidP="002E3464">
      <w:pPr>
        <w:jc w:val="both"/>
        <w:rPr>
          <w:color w:val="auto"/>
        </w:rPr>
      </w:pPr>
    </w:p>
    <w:p w:rsidR="00261560" w:rsidRDefault="00261560" w:rsidP="002E3464">
      <w:pPr>
        <w:jc w:val="both"/>
        <w:rPr>
          <w:color w:val="auto"/>
        </w:rPr>
      </w:pPr>
    </w:p>
    <w:p w:rsidR="00261560" w:rsidRDefault="002E3464" w:rsidP="002E3464">
      <w:pPr>
        <w:pStyle w:val="DefaultText"/>
        <w:ind w:left="720"/>
        <w:jc w:val="both"/>
        <w:rPr>
          <w:color w:val="auto"/>
        </w:rPr>
      </w:pPr>
      <w:r>
        <w:rPr>
          <w:rFonts w:ascii="Tahoma" w:hAnsi="Tahoma" w:cs="Tahoma"/>
          <w:b/>
          <w:bCs/>
          <w:color w:val="auto"/>
        </w:rPr>
        <w:lastRenderedPageBreak/>
        <w:t>14.</w:t>
      </w:r>
      <w:r>
        <w:rPr>
          <w:rFonts w:ascii="Tahoma" w:hAnsi="Tahoma" w:cs="Tahoma"/>
          <w:b/>
          <w:bCs/>
          <w:color w:val="auto"/>
        </w:rPr>
        <w:tab/>
        <w:t>PROFITABILITY CALCULATIONS:</w:t>
      </w:r>
    </w:p>
    <w:p w:rsidR="00261560" w:rsidRDefault="00261560" w:rsidP="002E3464">
      <w:pPr>
        <w:pStyle w:val="DefaultText"/>
        <w:ind w:left="720"/>
        <w:jc w:val="both"/>
        <w:rPr>
          <w:rFonts w:ascii="Tahoma" w:hAnsi="Tahoma" w:cs="Tahoma"/>
          <w:color w:val="auto"/>
          <w:sz w:val="22"/>
          <w:szCs w:val="22"/>
        </w:rPr>
      </w:pPr>
    </w:p>
    <w:tbl>
      <w:tblPr>
        <w:tblW w:w="88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25"/>
        <w:gridCol w:w="2587"/>
        <w:gridCol w:w="1070"/>
        <w:gridCol w:w="895"/>
        <w:gridCol w:w="891"/>
        <w:gridCol w:w="893"/>
        <w:gridCol w:w="803"/>
        <w:gridCol w:w="863"/>
      </w:tblGrid>
      <w:tr w:rsidR="00261560">
        <w:trPr>
          <w:trHeight w:val="540"/>
          <w:jc w:val="center"/>
        </w:trPr>
        <w:tc>
          <w:tcPr>
            <w:tcW w:w="8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center"/>
              <w:rPr>
                <w:color w:val="auto"/>
              </w:rPr>
            </w:pPr>
            <w:r>
              <w:rPr>
                <w:rFonts w:ascii="Tahoma" w:hAnsi="Tahoma" w:cs="Tahoma"/>
                <w:b/>
                <w:bCs/>
                <w:color w:val="auto"/>
                <w:sz w:val="20"/>
                <w:szCs w:val="20"/>
              </w:rPr>
              <w:t>Sr. No</w:t>
            </w:r>
          </w:p>
        </w:tc>
        <w:tc>
          <w:tcPr>
            <w:tcW w:w="258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center"/>
              <w:rPr>
                <w:color w:val="auto"/>
              </w:rPr>
            </w:pPr>
            <w:r>
              <w:rPr>
                <w:rFonts w:ascii="Tahoma" w:hAnsi="Tahoma" w:cs="Tahoma"/>
                <w:b/>
                <w:bCs/>
                <w:color w:val="auto"/>
                <w:sz w:val="20"/>
                <w:szCs w:val="20"/>
              </w:rPr>
              <w:t>Particulars</w:t>
            </w:r>
          </w:p>
        </w:tc>
        <w:tc>
          <w:tcPr>
            <w:tcW w:w="10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center"/>
              <w:rPr>
                <w:color w:val="auto"/>
              </w:rPr>
            </w:pPr>
            <w:r>
              <w:rPr>
                <w:rFonts w:ascii="Tahoma" w:hAnsi="Tahoma" w:cs="Tahoma"/>
                <w:b/>
                <w:bCs/>
                <w:color w:val="auto"/>
                <w:sz w:val="20"/>
                <w:szCs w:val="20"/>
              </w:rPr>
              <w:t>UOM</w:t>
            </w:r>
          </w:p>
        </w:tc>
        <w:tc>
          <w:tcPr>
            <w:tcW w:w="4345"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center"/>
              <w:rPr>
                <w:color w:val="auto"/>
              </w:rPr>
            </w:pPr>
            <w:r>
              <w:rPr>
                <w:rFonts w:ascii="Tahoma" w:hAnsi="Tahoma" w:cs="Tahoma"/>
                <w:b/>
                <w:bCs/>
                <w:color w:val="auto"/>
                <w:sz w:val="20"/>
                <w:szCs w:val="20"/>
              </w:rPr>
              <w:t>Year Wise estimates</w:t>
            </w:r>
          </w:p>
        </w:tc>
      </w:tr>
      <w:tr w:rsidR="00261560">
        <w:trPr>
          <w:trHeight w:val="450"/>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center"/>
              <w:rPr>
                <w:rFonts w:ascii="Tahoma" w:hAnsi="Tahoma" w:cs="Tahoma"/>
                <w:color w:val="auto"/>
                <w:sz w:val="20"/>
                <w:szCs w:val="20"/>
              </w:rPr>
            </w:pP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color w:val="auto"/>
                <w:sz w:val="20"/>
                <w:szCs w:val="20"/>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61560" w:rsidP="002E3464">
            <w:pPr>
              <w:pStyle w:val="DefaultText"/>
              <w:ind w:left="720"/>
              <w:jc w:val="both"/>
              <w:rPr>
                <w:rFonts w:ascii="Tahoma" w:hAnsi="Tahoma" w:cs="Tahoma"/>
                <w:color w:val="auto"/>
                <w:sz w:val="20"/>
                <w:szCs w:val="20"/>
              </w:rPr>
            </w:pP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1</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2</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4</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b/>
                <w:bCs/>
                <w:color w:val="auto"/>
                <w:sz w:val="20"/>
                <w:szCs w:val="20"/>
              </w:rPr>
              <w:t>Year 5</w:t>
            </w:r>
          </w:p>
        </w:tc>
      </w:tr>
      <w:tr w:rsidR="00261560">
        <w:trPr>
          <w:trHeight w:val="360"/>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Capacity Utilization</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50</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60</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70</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80</w:t>
            </w:r>
          </w:p>
        </w:tc>
      </w:tr>
      <w:tr w:rsidR="00261560">
        <w:trPr>
          <w:trHeight w:val="450"/>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Sales</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43.37</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54.21</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65.05</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75.90</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86.74</w:t>
            </w:r>
          </w:p>
        </w:tc>
      </w:tr>
      <w:tr w:rsidR="00261560">
        <w:trPr>
          <w:trHeight w:val="587"/>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Raw Materials &amp; Other Direct Inputs</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31.06</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38.83</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46.59</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54.36</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62.12</w:t>
            </w:r>
          </w:p>
        </w:tc>
      </w:tr>
      <w:tr w:rsidR="00261560">
        <w:trPr>
          <w:trHeight w:val="403"/>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4</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Gross Margin</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12.31</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15.38</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18.46</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21.54</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24.62</w:t>
            </w:r>
          </w:p>
        </w:tc>
      </w:tr>
      <w:tr w:rsidR="00261560">
        <w:trPr>
          <w:trHeight w:val="424"/>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5</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Overheads Except Interest</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9.49</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9.49</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9.49</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9.49</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9.49</w:t>
            </w:r>
          </w:p>
        </w:tc>
      </w:tr>
      <w:tr w:rsidR="00261560">
        <w:trPr>
          <w:trHeight w:val="424"/>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6</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Interest</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1.69</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1.69</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1.69</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1.69</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1.69</w:t>
            </w:r>
          </w:p>
        </w:tc>
      </w:tr>
      <w:tr w:rsidR="00261560">
        <w:trPr>
          <w:trHeight w:val="424"/>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7</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Depreciation</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1.61</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1.61</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1.61</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1.61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1.61</w:t>
            </w:r>
          </w:p>
        </w:tc>
      </w:tr>
      <w:tr w:rsidR="00261560">
        <w:trPr>
          <w:trHeight w:val="528"/>
          <w:jc w:val="center"/>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8</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r>
              <w:rPr>
                <w:rFonts w:ascii="Tahoma" w:hAnsi="Tahoma" w:cs="Tahoma"/>
                <w:color w:val="auto"/>
                <w:sz w:val="20"/>
                <w:szCs w:val="20"/>
              </w:rPr>
              <w:t>Net Profit Before Tax</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color w:val="auto"/>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-0.47</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2.61</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color w:val="auto"/>
              </w:rPr>
            </w:pPr>
            <w:r>
              <w:rPr>
                <w:rFonts w:ascii="Tahoma" w:hAnsi="Tahoma" w:cs="Tahoma"/>
                <w:color w:val="auto"/>
                <w:sz w:val="20"/>
                <w:szCs w:val="20"/>
              </w:rPr>
              <w:t>5.69</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176"/>
              <w:jc w:val="center"/>
              <w:rPr>
                <w:color w:val="auto"/>
              </w:rPr>
            </w:pPr>
            <w:r>
              <w:rPr>
                <w:rFonts w:ascii="Tahoma" w:hAnsi="Tahoma" w:cs="Tahoma"/>
                <w:color w:val="auto"/>
                <w:sz w:val="20"/>
                <w:szCs w:val="20"/>
              </w:rPr>
              <w:t>8.76</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ind w:left="246"/>
              <w:jc w:val="center"/>
              <w:rPr>
                <w:color w:val="auto"/>
              </w:rPr>
            </w:pPr>
            <w:r>
              <w:rPr>
                <w:rFonts w:ascii="Tahoma" w:hAnsi="Tahoma" w:cs="Tahoma"/>
                <w:color w:val="auto"/>
                <w:sz w:val="20"/>
                <w:szCs w:val="20"/>
              </w:rPr>
              <w:t>11.84</w:t>
            </w:r>
          </w:p>
        </w:tc>
      </w:tr>
    </w:tbl>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tabs>
          <w:tab w:val="left" w:pos="180"/>
        </w:tabs>
        <w:ind w:left="720"/>
        <w:jc w:val="both"/>
      </w:pPr>
      <w:r>
        <w:rPr>
          <w:rFonts w:ascii="Tahoma" w:hAnsi="Tahoma" w:cs="Tahoma"/>
          <w:color w:val="auto"/>
          <w:sz w:val="22"/>
          <w:szCs w:val="22"/>
        </w:rPr>
        <w:t>The basis of profitability calculation:</w:t>
      </w:r>
    </w:p>
    <w:p w:rsidR="00261560" w:rsidRDefault="00261560" w:rsidP="002E3464">
      <w:pPr>
        <w:pStyle w:val="DefaultText"/>
        <w:tabs>
          <w:tab w:val="left" w:pos="180"/>
        </w:tabs>
        <w:ind w:left="720"/>
        <w:jc w:val="both"/>
        <w:rPr>
          <w:rFonts w:ascii="Tahoma" w:hAnsi="Tahoma" w:cs="Tahoma"/>
          <w:color w:val="auto"/>
          <w:sz w:val="22"/>
          <w:szCs w:val="22"/>
        </w:rPr>
      </w:pPr>
    </w:p>
    <w:p w:rsidR="00261560" w:rsidRDefault="002E3464" w:rsidP="002E3464">
      <w:pPr>
        <w:pStyle w:val="DefaultText"/>
        <w:tabs>
          <w:tab w:val="left" w:pos="180"/>
        </w:tabs>
        <w:ind w:left="720"/>
        <w:jc w:val="both"/>
        <w:rPr>
          <w:color w:val="auto"/>
        </w:rPr>
      </w:pPr>
      <w:r>
        <w:rPr>
          <w:rFonts w:ascii="Tahoma" w:hAnsi="Tahoma" w:cs="Tahoma"/>
          <w:color w:val="auto"/>
          <w:sz w:val="22"/>
          <w:szCs w:val="22"/>
        </w:rPr>
        <w:t xml:space="preserve">Unit will have capacity of 8000 </w:t>
      </w:r>
      <w:proofErr w:type="spellStart"/>
      <w:r>
        <w:rPr>
          <w:rFonts w:ascii="Tahoma" w:hAnsi="Tahoma" w:cs="Tahoma"/>
          <w:color w:val="auto"/>
          <w:sz w:val="22"/>
          <w:szCs w:val="22"/>
        </w:rPr>
        <w:t>nos</w:t>
      </w:r>
      <w:proofErr w:type="spellEnd"/>
      <w:r>
        <w:rPr>
          <w:rFonts w:ascii="Tahoma" w:hAnsi="Tahoma" w:cs="Tahoma"/>
          <w:color w:val="auto"/>
          <w:sz w:val="22"/>
          <w:szCs w:val="22"/>
        </w:rPr>
        <w:t xml:space="preserve"> per year of water meters of various types and ratings taken. Depending on the type/ size/ ratings the price range is taken from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1500 per unit to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15000 or more per unit. The material requirements are cast parts, MS rod, bars, sheets, Carbon alloy steel, etc. They cost in range of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25 per Kg to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200 per kg.  Other items like chronometer/ counter, electrical sensors, and other components, electrical control /display panels </w:t>
      </w:r>
      <w:r w:rsidR="003E12B4">
        <w:rPr>
          <w:rFonts w:ascii="Tahoma" w:hAnsi="Tahoma" w:cs="Tahoma"/>
          <w:color w:val="auto"/>
          <w:sz w:val="22"/>
          <w:szCs w:val="22"/>
        </w:rPr>
        <w:t>etc.</w:t>
      </w:r>
      <w:r>
        <w:rPr>
          <w:rFonts w:ascii="Tahoma" w:hAnsi="Tahoma" w:cs="Tahoma"/>
          <w:color w:val="auto"/>
          <w:sz w:val="22"/>
          <w:szCs w:val="22"/>
        </w:rPr>
        <w:t xml:space="preserve"> are bought out and its cost depend on system ratings. The unit may generate scrap which is to be sold at @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20 ~ 80 per Kg depending on type. The income of same is added. Consumables </w:t>
      </w:r>
      <w:proofErr w:type="gramStart"/>
      <w:r>
        <w:rPr>
          <w:rFonts w:ascii="Tahoma" w:hAnsi="Tahoma" w:cs="Tahoma"/>
          <w:color w:val="auto"/>
          <w:sz w:val="22"/>
          <w:szCs w:val="22"/>
        </w:rPr>
        <w:t>costs  also</w:t>
      </w:r>
      <w:proofErr w:type="gramEnd"/>
      <w:r>
        <w:rPr>
          <w:rFonts w:ascii="Tahoma" w:hAnsi="Tahoma" w:cs="Tahoma"/>
          <w:color w:val="auto"/>
          <w:sz w:val="22"/>
          <w:szCs w:val="22"/>
        </w:rPr>
        <w:t xml:space="preserve"> considered based on prevailing rate. Energy Costs are considered at </w:t>
      </w:r>
      <w:proofErr w:type="spellStart"/>
      <w:r>
        <w:rPr>
          <w:rFonts w:ascii="Tahoma" w:hAnsi="Tahoma" w:cs="Tahoma"/>
          <w:color w:val="auto"/>
          <w:sz w:val="22"/>
          <w:szCs w:val="22"/>
        </w:rPr>
        <w:t>Rs</w:t>
      </w:r>
      <w:proofErr w:type="spellEnd"/>
      <w:r>
        <w:rPr>
          <w:rFonts w:ascii="Tahoma" w:hAnsi="Tahoma" w:cs="Tahoma"/>
          <w:color w:val="auto"/>
          <w:sz w:val="22"/>
          <w:szCs w:val="22"/>
        </w:rPr>
        <w:t xml:space="preserve"> 7 per </w:t>
      </w:r>
      <w:proofErr w:type="spellStart"/>
      <w:r>
        <w:rPr>
          <w:rFonts w:ascii="Tahoma" w:hAnsi="Tahoma" w:cs="Tahoma"/>
          <w:color w:val="auto"/>
          <w:sz w:val="22"/>
          <w:szCs w:val="22"/>
        </w:rPr>
        <w:t>Kwh</w:t>
      </w:r>
      <w:proofErr w:type="spellEnd"/>
      <w:r>
        <w:rPr>
          <w:rFonts w:ascii="Tahoma" w:hAnsi="Tahoma" w:cs="Tahoma"/>
          <w:color w:val="auto"/>
          <w:sz w:val="22"/>
          <w:szCs w:val="22"/>
        </w:rPr>
        <w:t xml:space="preserve">.  The depreciation of plant is taken at </w:t>
      </w:r>
      <w:proofErr w:type="gramStart"/>
      <w:r>
        <w:rPr>
          <w:rFonts w:ascii="Tahoma" w:hAnsi="Tahoma" w:cs="Tahoma"/>
          <w:color w:val="auto"/>
          <w:sz w:val="22"/>
          <w:szCs w:val="22"/>
        </w:rPr>
        <w:t>10  %</w:t>
      </w:r>
      <w:proofErr w:type="gramEnd"/>
      <w:r>
        <w:rPr>
          <w:rFonts w:ascii="Tahoma" w:hAnsi="Tahoma" w:cs="Tahoma"/>
          <w:color w:val="auto"/>
          <w:sz w:val="22"/>
          <w:szCs w:val="22"/>
        </w:rPr>
        <w:t xml:space="preserve"> and Interest costs are taken at 14 -15 % depending on type of industry.</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color w:val="auto"/>
        </w:rPr>
      </w:pPr>
      <w:r>
        <w:rPr>
          <w:rFonts w:ascii="Tahoma" w:hAnsi="Tahoma" w:cs="Tahoma"/>
          <w:b/>
          <w:bCs/>
          <w:color w:val="auto"/>
        </w:rPr>
        <w:t>15.</w:t>
      </w:r>
      <w:r>
        <w:rPr>
          <w:rFonts w:ascii="Tahoma" w:hAnsi="Tahoma" w:cs="Tahoma"/>
          <w:b/>
          <w:bCs/>
          <w:color w:val="auto"/>
        </w:rPr>
        <w:tab/>
        <w:t>BREAK EVEN ANALYSIS</w:t>
      </w:r>
    </w:p>
    <w:p w:rsidR="00261560" w:rsidRDefault="00261560" w:rsidP="002E3464">
      <w:pPr>
        <w:pStyle w:val="DefaultText"/>
        <w:ind w:left="720"/>
        <w:jc w:val="both"/>
        <w:rPr>
          <w:rFonts w:ascii="Tahoma" w:hAnsi="Tahoma" w:cs="Tahoma"/>
          <w:color w:val="auto"/>
          <w:sz w:val="22"/>
          <w:szCs w:val="22"/>
        </w:rPr>
      </w:pPr>
    </w:p>
    <w:p w:rsidR="00261560" w:rsidRDefault="002E3464" w:rsidP="002E3464">
      <w:pPr>
        <w:pStyle w:val="DefaultText"/>
        <w:ind w:left="720"/>
        <w:jc w:val="both"/>
        <w:rPr>
          <w:rFonts w:ascii="Tahoma" w:hAnsi="Tahoma" w:cs="Tahoma"/>
          <w:sz w:val="22"/>
          <w:szCs w:val="22"/>
        </w:rPr>
      </w:pPr>
      <w:r>
        <w:rPr>
          <w:rFonts w:ascii="Tahoma" w:hAnsi="Tahoma" w:cs="Tahoma"/>
          <w:color w:val="auto"/>
          <w:sz w:val="22"/>
          <w:szCs w:val="22"/>
        </w:rPr>
        <w:t>The project is can reach break-even capacity at 41.52 % of the installed capacity as depicted here below:</w:t>
      </w:r>
    </w:p>
    <w:tbl>
      <w:tblPr>
        <w:tblW w:w="7474"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5"/>
        <w:gridCol w:w="3727"/>
        <w:gridCol w:w="1722"/>
        <w:gridCol w:w="1090"/>
      </w:tblGrid>
      <w:tr w:rsidR="00261560" w:rsidTr="002E3464">
        <w:trPr>
          <w:trHeight w:val="44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lastRenderedPageBreak/>
              <w:t>Sr. No</w:t>
            </w:r>
          </w:p>
        </w:tc>
        <w:tc>
          <w:tcPr>
            <w:tcW w:w="372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Particulars</w:t>
            </w:r>
          </w:p>
        </w:tc>
        <w:tc>
          <w:tcPr>
            <w:tcW w:w="172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UOM</w:t>
            </w:r>
          </w:p>
        </w:tc>
        <w:tc>
          <w:tcPr>
            <w:tcW w:w="10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61560" w:rsidRDefault="002E3464" w:rsidP="002E3464">
            <w:pPr>
              <w:pStyle w:val="DefaultText"/>
              <w:jc w:val="both"/>
              <w:rPr>
                <w:rFonts w:ascii="Tahoma" w:hAnsi="Tahoma" w:cs="Tahoma"/>
                <w:b/>
                <w:bCs/>
                <w:sz w:val="20"/>
                <w:szCs w:val="20"/>
              </w:rPr>
            </w:pPr>
            <w:r>
              <w:rPr>
                <w:rFonts w:ascii="Tahoma" w:hAnsi="Tahoma" w:cs="Tahoma"/>
                <w:b/>
                <w:bCs/>
                <w:color w:val="auto"/>
                <w:sz w:val="20"/>
                <w:szCs w:val="20"/>
              </w:rPr>
              <w:t>Value</w:t>
            </w:r>
          </w:p>
        </w:tc>
      </w:tr>
      <w:tr w:rsidR="00261560" w:rsidTr="002E3464">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w:t>
            </w:r>
          </w:p>
        </w:tc>
        <w:tc>
          <w:tcPr>
            <w:tcW w:w="37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Sales at Full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108.42</w:t>
            </w:r>
          </w:p>
        </w:tc>
      </w:tr>
      <w:tr w:rsidR="00261560" w:rsidTr="002E3464">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2</w:t>
            </w:r>
          </w:p>
        </w:tc>
        <w:tc>
          <w:tcPr>
            <w:tcW w:w="37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Variable Costs</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77.65</w:t>
            </w:r>
          </w:p>
        </w:tc>
      </w:tr>
      <w:tr w:rsidR="00261560" w:rsidTr="002E3464">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3</w:t>
            </w:r>
          </w:p>
        </w:tc>
        <w:tc>
          <w:tcPr>
            <w:tcW w:w="37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 xml:space="preserve">Fixed Cost </w:t>
            </w:r>
            <w:proofErr w:type="gramStart"/>
            <w:r>
              <w:rPr>
                <w:rFonts w:ascii="Tahoma" w:hAnsi="Tahoma" w:cs="Tahoma"/>
                <w:color w:val="auto"/>
                <w:sz w:val="20"/>
                <w:szCs w:val="20"/>
              </w:rPr>
              <w:t>incl.</w:t>
            </w:r>
            <w:proofErr w:type="gramEnd"/>
            <w:r>
              <w:rPr>
                <w:rFonts w:ascii="Tahoma" w:hAnsi="Tahoma" w:cs="Tahoma"/>
                <w:color w:val="auto"/>
                <w:sz w:val="20"/>
                <w:szCs w:val="20"/>
              </w:rPr>
              <w:t xml:space="preserve"> Interest</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proofErr w:type="spellStart"/>
            <w:r>
              <w:rPr>
                <w:rFonts w:ascii="Tahoma" w:hAnsi="Tahoma" w:cs="Tahoma"/>
                <w:color w:val="auto"/>
                <w:sz w:val="20"/>
                <w:szCs w:val="20"/>
              </w:rPr>
              <w:t>Rs</w:t>
            </w:r>
            <w:proofErr w:type="spellEnd"/>
            <w:r>
              <w:rPr>
                <w:rFonts w:ascii="Tahoma" w:hAnsi="Tahoma" w:cs="Tahoma"/>
                <w:color w:val="auto"/>
                <w:sz w:val="20"/>
                <w:szCs w:val="20"/>
              </w:rPr>
              <w:t xml:space="preserve"> Lakhs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12.78</w:t>
            </w:r>
          </w:p>
        </w:tc>
      </w:tr>
      <w:tr w:rsidR="00261560" w:rsidTr="002E3464">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w:t>
            </w:r>
          </w:p>
        </w:tc>
        <w:tc>
          <w:tcPr>
            <w:tcW w:w="37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Break Even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both"/>
              <w:rPr>
                <w:rFonts w:ascii="Tahoma" w:hAnsi="Tahoma" w:cs="Tahoma"/>
                <w:sz w:val="20"/>
                <w:szCs w:val="20"/>
              </w:rPr>
            </w:pPr>
            <w:r>
              <w:rPr>
                <w:rFonts w:ascii="Tahoma" w:hAnsi="Tahoma" w:cs="Tahoma"/>
                <w:color w:val="auto"/>
                <w:sz w:val="20"/>
                <w:szCs w:val="20"/>
              </w:rPr>
              <w:t>% of Inst Capacity</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61560" w:rsidRDefault="002E3464" w:rsidP="002E3464">
            <w:pPr>
              <w:pStyle w:val="DefaultText"/>
              <w:jc w:val="center"/>
              <w:rPr>
                <w:rFonts w:ascii="Tahoma" w:hAnsi="Tahoma" w:cs="Tahoma"/>
                <w:sz w:val="20"/>
                <w:szCs w:val="20"/>
              </w:rPr>
            </w:pPr>
            <w:r>
              <w:rPr>
                <w:rFonts w:ascii="Tahoma" w:hAnsi="Tahoma" w:cs="Tahoma"/>
                <w:color w:val="auto"/>
                <w:sz w:val="20"/>
                <w:szCs w:val="20"/>
              </w:rPr>
              <w:t>41.52</w:t>
            </w:r>
          </w:p>
        </w:tc>
      </w:tr>
    </w:tbl>
    <w:p w:rsidR="00261560" w:rsidRDefault="00261560" w:rsidP="002E3464">
      <w:pPr>
        <w:pStyle w:val="DefaultText"/>
        <w:ind w:left="720"/>
        <w:jc w:val="both"/>
        <w:rPr>
          <w:color w:val="auto"/>
        </w:rPr>
      </w:pPr>
    </w:p>
    <w:p w:rsidR="00261560" w:rsidRDefault="002E3464" w:rsidP="002E3464">
      <w:r>
        <w:rPr>
          <w:rFonts w:eastAsia="Tahoma"/>
          <w:b/>
          <w:color w:val="auto"/>
        </w:rPr>
        <w:tab/>
      </w:r>
      <w:bookmarkStart w:id="2" w:name="__DdeLink__10330_2074341547"/>
      <w:r>
        <w:rPr>
          <w:rFonts w:eastAsia="Tahoma"/>
          <w:b/>
          <w:color w:val="auto"/>
        </w:rPr>
        <w:t>16.</w:t>
      </w:r>
      <w:r>
        <w:rPr>
          <w:rFonts w:eastAsia="Tahoma"/>
          <w:b/>
          <w:color w:val="auto"/>
        </w:rPr>
        <w:tab/>
      </w:r>
      <w:r w:rsidRPr="002E3464">
        <w:rPr>
          <w:b/>
          <w:color w:val="auto"/>
          <w:sz w:val="24"/>
          <w:szCs w:val="24"/>
        </w:rPr>
        <w:t xml:space="preserve">STATUTORY/ GOVERNMENT APPROVALS  </w:t>
      </w:r>
    </w:p>
    <w:p w:rsidR="00261560" w:rsidRDefault="00261560" w:rsidP="002E3464">
      <w:pPr>
        <w:pStyle w:val="DefaultText"/>
        <w:rPr>
          <w:rFonts w:ascii="Tahoma" w:hAnsi="Tahoma" w:cs="Tahoma"/>
          <w:color w:val="auto"/>
          <w:sz w:val="22"/>
          <w:szCs w:val="22"/>
        </w:rPr>
      </w:pPr>
    </w:p>
    <w:p w:rsidR="00261560" w:rsidRDefault="002E3464" w:rsidP="002E3464">
      <w:pPr>
        <w:pStyle w:val="DefaultText"/>
        <w:ind w:left="720"/>
        <w:jc w:val="both"/>
      </w:pPr>
      <w:r>
        <w:rPr>
          <w:rFonts w:ascii="Tahoma" w:hAnsi="Tahoma" w:cs="Tahoma"/>
          <w:color w:val="auto"/>
          <w:sz w:val="22"/>
          <w:szCs w:val="22"/>
        </w:rPr>
        <w:t xml:space="preserve">The unit will require state industry unit registration with District Industry center. No other procedures are involved. For export, IEC Code and local authority clearances. The industry registration and approval for factory plan, </w:t>
      </w:r>
      <w:r w:rsidR="003E12B4">
        <w:rPr>
          <w:rFonts w:ascii="Tahoma" w:hAnsi="Tahoma" w:cs="Tahoma"/>
          <w:color w:val="auto"/>
          <w:sz w:val="22"/>
          <w:szCs w:val="22"/>
        </w:rPr>
        <w:t>safety etc. is</w:t>
      </w:r>
      <w:r>
        <w:rPr>
          <w:rFonts w:ascii="Tahoma" w:hAnsi="Tahoma" w:cs="Tahoma"/>
          <w:color w:val="auto"/>
          <w:sz w:val="22"/>
          <w:szCs w:val="22"/>
        </w:rPr>
        <w:t xml:space="preserve"> required as per factory inspectorate and labor laws. Other registration </w:t>
      </w:r>
      <w:proofErr w:type="gramStart"/>
      <w:r>
        <w:rPr>
          <w:rFonts w:ascii="Tahoma" w:hAnsi="Tahoma" w:cs="Tahoma"/>
          <w:color w:val="auto"/>
          <w:sz w:val="22"/>
          <w:szCs w:val="22"/>
        </w:rPr>
        <w:t>are</w:t>
      </w:r>
      <w:proofErr w:type="gramEnd"/>
      <w:r>
        <w:rPr>
          <w:rFonts w:ascii="Tahoma" w:hAnsi="Tahoma" w:cs="Tahoma"/>
          <w:color w:val="auto"/>
          <w:sz w:val="22"/>
          <w:szCs w:val="22"/>
        </w:rPr>
        <w:t xml:space="preserve"> as per Labor laws are ESI, PF etc. Before starting, GST registration will be required for procurement of materials as also for sale of goods. As such there </w:t>
      </w:r>
      <w:r w:rsidR="003E12B4">
        <w:rPr>
          <w:rFonts w:ascii="Tahoma" w:hAnsi="Tahoma" w:cs="Tahoma"/>
          <w:color w:val="auto"/>
          <w:sz w:val="22"/>
          <w:szCs w:val="22"/>
        </w:rPr>
        <w:t>is no pollution control registration requirement</w:t>
      </w:r>
      <w:r>
        <w:rPr>
          <w:rFonts w:ascii="Tahoma" w:hAnsi="Tahoma" w:cs="Tahoma"/>
          <w:color w:val="auto"/>
          <w:sz w:val="22"/>
          <w:szCs w:val="22"/>
        </w:rPr>
        <w:t xml:space="preserve">, however the unit will have to ensure safe environment through installation of chimney </w:t>
      </w:r>
      <w:r w:rsidR="003E12B4">
        <w:rPr>
          <w:rFonts w:ascii="Tahoma" w:hAnsi="Tahoma" w:cs="Tahoma"/>
          <w:color w:val="auto"/>
          <w:sz w:val="22"/>
          <w:szCs w:val="22"/>
        </w:rPr>
        <w:t>etc.</w:t>
      </w:r>
      <w:r>
        <w:rPr>
          <w:rFonts w:ascii="Tahoma" w:hAnsi="Tahoma" w:cs="Tahoma"/>
          <w:color w:val="auto"/>
          <w:sz w:val="22"/>
          <w:szCs w:val="22"/>
        </w:rPr>
        <w:t xml:space="preserve"> as per rules. Solid waste disposal shall have to meet the required norms.</w:t>
      </w:r>
      <w:r w:rsidR="0039061A">
        <w:rPr>
          <w:rFonts w:ascii="Tahoma" w:hAnsi="Tahoma" w:cs="Tahoma"/>
          <w:color w:val="auto"/>
          <w:sz w:val="22"/>
          <w:szCs w:val="22"/>
        </w:rPr>
        <w:t xml:space="preserve"> </w:t>
      </w:r>
      <w:r w:rsidR="0039061A" w:rsidRPr="0039061A">
        <w:rPr>
          <w:rFonts w:ascii="Tahoma" w:hAnsi="Tahoma" w:cs="Tahoma"/>
          <w:color w:val="auto"/>
          <w:sz w:val="22"/>
          <w:szCs w:val="22"/>
        </w:rPr>
        <w:t>Entrepreneur may contact State Pollution Control Board where ever it is applicable.</w:t>
      </w:r>
    </w:p>
    <w:p w:rsidR="00261560" w:rsidRDefault="00261560" w:rsidP="002E3464">
      <w:pPr>
        <w:pStyle w:val="DefaultText"/>
        <w:ind w:left="720"/>
        <w:rPr>
          <w:rFonts w:ascii="Tahoma" w:hAnsi="Tahoma" w:cs="Tahoma"/>
          <w:color w:val="auto"/>
          <w:sz w:val="22"/>
          <w:szCs w:val="22"/>
        </w:rPr>
      </w:pPr>
    </w:p>
    <w:p w:rsidR="00261560" w:rsidRPr="002E3464" w:rsidRDefault="002E3464" w:rsidP="002E3464">
      <w:pPr>
        <w:pStyle w:val="ListParagraph"/>
        <w:rPr>
          <w:sz w:val="24"/>
          <w:szCs w:val="24"/>
        </w:rPr>
      </w:pPr>
      <w:r w:rsidRPr="002E3464">
        <w:rPr>
          <w:rFonts w:eastAsia="Tahoma"/>
          <w:b/>
          <w:color w:val="auto"/>
          <w:sz w:val="24"/>
          <w:szCs w:val="24"/>
          <w:lang w:bidi="ar-SA"/>
        </w:rPr>
        <w:t xml:space="preserve">17. </w:t>
      </w:r>
      <w:r w:rsidRPr="002E3464">
        <w:rPr>
          <w:rFonts w:eastAsia="Tahoma"/>
          <w:b/>
          <w:color w:val="auto"/>
          <w:sz w:val="24"/>
          <w:szCs w:val="24"/>
          <w:lang w:bidi="ar-SA"/>
        </w:rPr>
        <w:tab/>
      </w:r>
      <w:r w:rsidRPr="002E3464">
        <w:rPr>
          <w:rFonts w:eastAsia="Times New Roman"/>
          <w:b/>
          <w:color w:val="auto"/>
          <w:sz w:val="24"/>
          <w:szCs w:val="24"/>
          <w:lang w:bidi="ar-SA"/>
        </w:rPr>
        <w:t xml:space="preserve">BACKWARD AND FORWARD INTEGRATION </w:t>
      </w:r>
    </w:p>
    <w:p w:rsidR="00261560" w:rsidRDefault="00261560" w:rsidP="002E3464">
      <w:pPr>
        <w:pStyle w:val="ListParagraph"/>
        <w:rPr>
          <w:rFonts w:eastAsia="Times New Roman"/>
          <w:color w:val="auto"/>
          <w:lang w:bidi="ar-SA"/>
        </w:rPr>
      </w:pPr>
    </w:p>
    <w:p w:rsidR="00261560" w:rsidRDefault="002E3464" w:rsidP="002E3464">
      <w:pPr>
        <w:pStyle w:val="ListParagraph"/>
        <w:jc w:val="both"/>
      </w:pPr>
      <w:r>
        <w:rPr>
          <w:rFonts w:eastAsia="Times New Roman"/>
          <w:color w:val="auto"/>
          <w:lang w:bidi="ar-SA"/>
        </w:rPr>
        <w:t xml:space="preserve">The machines and equipment offer scope for diversification in to producing several industrial parts/ components and parts of hydraulic systems and auto components. The unit can utilize the spare capacities. As such there is not much scope for organic backward or forward integration.  The entrepreneur needs to ensure proper selection of product mix </w:t>
      </w:r>
      <w:proofErr w:type="gramStart"/>
      <w:r>
        <w:rPr>
          <w:rFonts w:eastAsia="Times New Roman"/>
          <w:color w:val="auto"/>
          <w:lang w:bidi="ar-SA"/>
        </w:rPr>
        <w:t>and also</w:t>
      </w:r>
      <w:proofErr w:type="gramEnd"/>
      <w:r>
        <w:rPr>
          <w:rFonts w:eastAsia="Times New Roman"/>
          <w:color w:val="auto"/>
          <w:lang w:bidi="ar-SA"/>
        </w:rPr>
        <w:t xml:space="preserve"> be careful in maintaining product parameters in terms of dimensions, tolerances and geometric profiles along with final weights of products. </w:t>
      </w:r>
    </w:p>
    <w:p w:rsidR="00261560" w:rsidRDefault="00261560" w:rsidP="002E3464">
      <w:pPr>
        <w:pStyle w:val="ListParagraph"/>
        <w:jc w:val="both"/>
        <w:rPr>
          <w:rFonts w:eastAsia="Times New Roman"/>
          <w:color w:val="auto"/>
          <w:lang w:bidi="ar-SA"/>
        </w:rPr>
      </w:pPr>
    </w:p>
    <w:p w:rsidR="00261560" w:rsidRDefault="002E3464" w:rsidP="002E3464">
      <w:pPr>
        <w:pStyle w:val="ListParagraph"/>
        <w:jc w:val="both"/>
      </w:pPr>
      <w:r>
        <w:rPr>
          <w:rFonts w:eastAsia="Times New Roman"/>
          <w:color w:val="auto"/>
          <w:lang w:bidi="ar-SA"/>
        </w:rPr>
        <w:t xml:space="preserve">The workshop business needs building up reputation, ensuring reliability and quality of services rendered. </w:t>
      </w:r>
      <w:proofErr w:type="gramStart"/>
      <w:r>
        <w:rPr>
          <w:rFonts w:eastAsia="Times New Roman"/>
          <w:color w:val="auto"/>
          <w:lang w:bidi="ar-SA"/>
        </w:rPr>
        <w:t>Also</w:t>
      </w:r>
      <w:proofErr w:type="gramEnd"/>
      <w:r>
        <w:rPr>
          <w:rFonts w:eastAsia="Times New Roman"/>
          <w:color w:val="auto"/>
          <w:lang w:bidi="ar-SA"/>
        </w:rPr>
        <w:t xml:space="preserve"> personal rapport of key persons can generate good business volumes from OEM units and ancillary component unit. The location with good catchment area ensures good market potential to new business units.</w:t>
      </w:r>
    </w:p>
    <w:p w:rsidR="00261560" w:rsidRDefault="00261560" w:rsidP="002E3464">
      <w:pPr>
        <w:pStyle w:val="ListParagraph"/>
        <w:jc w:val="both"/>
        <w:rPr>
          <w:rFonts w:eastAsia="Times New Roman"/>
          <w:color w:val="auto"/>
          <w:lang w:bidi="ar-SA"/>
        </w:rPr>
      </w:pPr>
    </w:p>
    <w:p w:rsidR="002E3464" w:rsidRDefault="002E3464" w:rsidP="002E3464">
      <w:pPr>
        <w:pStyle w:val="ListParagraph"/>
        <w:jc w:val="both"/>
        <w:rPr>
          <w:rFonts w:eastAsia="Times New Roman"/>
          <w:color w:val="auto"/>
          <w:lang w:bidi="ar-SA"/>
        </w:rPr>
      </w:pPr>
    </w:p>
    <w:p w:rsidR="00261560" w:rsidRPr="002E3464" w:rsidRDefault="002E3464" w:rsidP="002E3464">
      <w:pPr>
        <w:pStyle w:val="ListParagraph"/>
        <w:jc w:val="both"/>
        <w:rPr>
          <w:sz w:val="24"/>
          <w:szCs w:val="24"/>
        </w:rPr>
      </w:pPr>
      <w:r w:rsidRPr="002E3464">
        <w:rPr>
          <w:rFonts w:eastAsia="Times New Roman"/>
          <w:b/>
          <w:color w:val="auto"/>
          <w:sz w:val="24"/>
          <w:szCs w:val="24"/>
          <w:lang w:bidi="ar-SA"/>
        </w:rPr>
        <w:t>18.</w:t>
      </w:r>
      <w:r w:rsidRPr="002E3464">
        <w:rPr>
          <w:rFonts w:eastAsia="Times New Roman"/>
          <w:b/>
          <w:color w:val="auto"/>
          <w:sz w:val="24"/>
          <w:szCs w:val="24"/>
          <w:lang w:bidi="ar-SA"/>
        </w:rPr>
        <w:tab/>
        <w:t xml:space="preserve">TRAINING CENTERS/COURSES  </w:t>
      </w:r>
    </w:p>
    <w:p w:rsidR="00261560" w:rsidRDefault="00261560" w:rsidP="002E3464">
      <w:pPr>
        <w:pStyle w:val="ListParagraph"/>
        <w:jc w:val="both"/>
        <w:rPr>
          <w:rFonts w:eastAsia="Times New Roman"/>
          <w:color w:val="auto"/>
          <w:lang w:bidi="ar-SA"/>
        </w:rPr>
      </w:pPr>
    </w:p>
    <w:p w:rsidR="00261560" w:rsidRDefault="002E3464" w:rsidP="002E3464">
      <w:pPr>
        <w:pStyle w:val="ListParagraph"/>
        <w:jc w:val="both"/>
      </w:pPr>
      <w:r>
        <w:rPr>
          <w:rFonts w:eastAsia="Times New Roman"/>
          <w:color w:val="auto"/>
          <w:lang w:bidi="ar-SA"/>
        </w:rPr>
        <w:t xml:space="preserve">There are no specific training centers for product technology. The Prototype Development Centers can provide some assistance for </w:t>
      </w:r>
      <w:r w:rsidR="003E12B4">
        <w:rPr>
          <w:rFonts w:eastAsia="Times New Roman"/>
          <w:color w:val="auto"/>
          <w:lang w:bidi="ar-SA"/>
        </w:rPr>
        <w:t>precision</w:t>
      </w:r>
      <w:r>
        <w:rPr>
          <w:rFonts w:eastAsia="Times New Roman"/>
          <w:color w:val="auto"/>
          <w:lang w:bidi="ar-SA"/>
        </w:rPr>
        <w:t xml:space="preserve"> machining, Tools development, </w:t>
      </w:r>
      <w:r w:rsidR="003E12B4">
        <w:rPr>
          <w:rFonts w:eastAsia="Times New Roman"/>
          <w:color w:val="auto"/>
          <w:lang w:bidi="ar-SA"/>
        </w:rPr>
        <w:t>etc.</w:t>
      </w:r>
      <w:r>
        <w:rPr>
          <w:rFonts w:eastAsia="Times New Roman"/>
          <w:color w:val="auto"/>
          <w:lang w:bidi="ar-SA"/>
        </w:rPr>
        <w:t xml:space="preserve"> Other centers of excellence viz Indo German Tool Room at Ahmedabad, Rajkot, Chennai, </w:t>
      </w:r>
      <w:r w:rsidR="003E12B4">
        <w:rPr>
          <w:rFonts w:eastAsia="Times New Roman"/>
          <w:color w:val="auto"/>
          <w:lang w:bidi="ar-SA"/>
        </w:rPr>
        <w:t>etc.</w:t>
      </w:r>
      <w:r>
        <w:rPr>
          <w:rFonts w:eastAsia="Times New Roman"/>
          <w:color w:val="auto"/>
          <w:lang w:bidi="ar-SA"/>
        </w:rPr>
        <w:t xml:space="preserve"> shall be helpful. The most important scope of learning is in product design and development by study of the new product designs, product range, features and specifications of leading Brands / competitors across the world by scanning the Internet and downloading data from websites.</w:t>
      </w:r>
    </w:p>
    <w:p w:rsidR="00261560" w:rsidRDefault="00261560" w:rsidP="002E3464">
      <w:pPr>
        <w:pStyle w:val="ListParagraph"/>
        <w:jc w:val="both"/>
        <w:rPr>
          <w:rFonts w:eastAsia="Times New Roman"/>
          <w:color w:val="auto"/>
          <w:lang w:bidi="ar-SA"/>
        </w:rPr>
      </w:pPr>
    </w:p>
    <w:p w:rsidR="0039061A" w:rsidRDefault="002E3464" w:rsidP="002E3464">
      <w:pPr>
        <w:pStyle w:val="ListParagraph"/>
        <w:jc w:val="both"/>
        <w:rPr>
          <w:rFonts w:eastAsia="Times New Roman"/>
          <w:color w:val="auto"/>
          <w:lang w:bidi="ar-SA"/>
        </w:rPr>
      </w:pPr>
      <w:proofErr w:type="spellStart"/>
      <w:r>
        <w:rPr>
          <w:rFonts w:eastAsia="Times New Roman"/>
          <w:color w:val="auto"/>
          <w:lang w:bidi="ar-SA"/>
        </w:rPr>
        <w:t>Udyamimitra</w:t>
      </w:r>
      <w:proofErr w:type="spellEnd"/>
      <w:r>
        <w:rPr>
          <w:rFonts w:eastAsia="Times New Roman"/>
          <w:color w:val="auto"/>
          <w:lang w:bidi="ar-SA"/>
        </w:rPr>
        <w:t xml:space="preserve"> portal (link: </w:t>
      </w:r>
      <w:hyperlink r:id="rId4" w:tgtFrame="_blank">
        <w:r>
          <w:rPr>
            <w:rStyle w:val="InternetLink"/>
            <w:rFonts w:eastAsia="Times New Roman"/>
            <w:color w:val="auto"/>
            <w:lang w:bidi="ar-SA"/>
          </w:rPr>
          <w:t>www.udyamimitra.in</w:t>
        </w:r>
      </w:hyperlink>
      <w:bookmarkEnd w:id="2"/>
      <w:r>
        <w:rPr>
          <w:rFonts w:eastAsia="Times New Roman"/>
          <w:color w:val="auto"/>
          <w:lang w:bidi="ar-SA"/>
        </w:rPr>
        <w:t xml:space="preserve">) can also be accessed for hand-holding services viz. application filling / project report preparation, EDP, financial Training, Skill Development, mentoring etc. </w:t>
      </w:r>
    </w:p>
    <w:p w:rsidR="0039061A" w:rsidRDefault="0039061A" w:rsidP="002E3464">
      <w:pPr>
        <w:pStyle w:val="ListParagraph"/>
        <w:jc w:val="both"/>
        <w:rPr>
          <w:rFonts w:eastAsia="Times New Roman"/>
          <w:color w:val="auto"/>
          <w:lang w:bidi="ar-SA"/>
        </w:rPr>
      </w:pPr>
    </w:p>
    <w:p w:rsidR="00261560" w:rsidRDefault="002E3464" w:rsidP="002E3464">
      <w:pPr>
        <w:pStyle w:val="ListParagraph"/>
        <w:jc w:val="both"/>
      </w:pPr>
      <w:r>
        <w:rPr>
          <w:rFonts w:eastAsia="Times New Roman"/>
          <w:color w:val="auto"/>
          <w:lang w:bidi="ar-SA"/>
        </w:rPr>
        <w:t xml:space="preserve">Entrepreneurship program helps to run business successfully is also available from Institutes like Entrepreneurship Development Institute of India (EDII) and its affiliates. </w:t>
      </w:r>
    </w:p>
    <w:p w:rsidR="00261560" w:rsidRDefault="00261560" w:rsidP="002E3464">
      <w:pPr>
        <w:pStyle w:val="DefaultText"/>
        <w:ind w:left="720"/>
        <w:jc w:val="both"/>
        <w:rPr>
          <w:color w:val="auto"/>
        </w:rPr>
      </w:pPr>
    </w:p>
    <w:p w:rsidR="002E3464" w:rsidRPr="00AB168C" w:rsidRDefault="002E3464" w:rsidP="002E3464">
      <w:pPr>
        <w:pStyle w:val="DefaultText"/>
        <w:ind w:left="720"/>
        <w:rPr>
          <w:rFonts w:ascii="Tahoma" w:hAnsi="Tahoma" w:cs="Tahoma"/>
          <w:b/>
          <w:bCs/>
          <w:sz w:val="22"/>
          <w:szCs w:val="22"/>
        </w:rPr>
      </w:pPr>
      <w:r w:rsidRPr="00AB168C">
        <w:rPr>
          <w:rFonts w:ascii="Tahoma" w:hAnsi="Tahoma" w:cs="Tahoma"/>
          <w:b/>
          <w:bCs/>
          <w:sz w:val="22"/>
          <w:szCs w:val="22"/>
        </w:rPr>
        <w:t xml:space="preserve">Disclaimer: </w:t>
      </w:r>
    </w:p>
    <w:p w:rsidR="002E3464" w:rsidRPr="00AB168C" w:rsidRDefault="002E3464" w:rsidP="002E3464">
      <w:pPr>
        <w:pStyle w:val="DefaultText"/>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2E3464" w:rsidRDefault="002E3464" w:rsidP="002E3464">
      <w:pPr>
        <w:pStyle w:val="DefaultText"/>
        <w:ind w:left="720"/>
        <w:jc w:val="both"/>
        <w:rPr>
          <w:color w:val="auto"/>
        </w:rPr>
      </w:pPr>
    </w:p>
    <w:sectPr w:rsidR="002E3464">
      <w:pgSz w:w="12240" w:h="15840"/>
      <w:pgMar w:top="180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61560"/>
    <w:rsid w:val="00261560"/>
    <w:rsid w:val="0026709C"/>
    <w:rsid w:val="002E3464"/>
    <w:rsid w:val="00387404"/>
    <w:rsid w:val="0039061A"/>
    <w:rsid w:val="003E12B4"/>
    <w:rsid w:val="00636B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B1D1"/>
  <w15:docId w15:val="{995A7BCF-6E9B-46A6-B33F-91BC19C2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rFonts w:ascii="Tahoma" w:hAnsi="Tahoma"/>
      <w:color w:val="00000A"/>
      <w:sz w:val="22"/>
      <w:szCs w:val="22"/>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46">
    <w:name w:val="ListLabel 46"/>
    <w:qFormat/>
    <w:rPr>
      <w:rFonts w:ascii="Tahoma" w:hAnsi="Tahoma"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DefaultTextChar">
    <w:name w:val="Default Text Char"/>
    <w:basedOn w:val="DefaultParagraphFont"/>
    <w:link w:val="DefaultText"/>
    <w:qFormat/>
    <w:locked/>
    <w:rsid w:val="006A7593"/>
    <w:rPr>
      <w:rFonts w:eastAsia="Times New Roman" w:cs="Mangal"/>
      <w:sz w:val="24"/>
      <w:lang w:bidi="ar-SA"/>
    </w:rPr>
  </w:style>
  <w:style w:type="character" w:customStyle="1" w:styleId="ListLabel55">
    <w:name w:val="ListLabel 55"/>
    <w:qFormat/>
    <w:rPr>
      <w:rFonts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6A7593"/>
    <w:pPr>
      <w:widowControl/>
    </w:pPr>
    <w:rPr>
      <w:rFonts w:ascii="Times New Roman" w:eastAsia="Times New Roman" w:hAnsi="Times New Roman" w:cs="Mangal"/>
      <w:sz w:val="24"/>
      <w:szCs w:val="24"/>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11</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127</cp:revision>
  <dcterms:created xsi:type="dcterms:W3CDTF">2009-04-16T11:32:00Z</dcterms:created>
  <dcterms:modified xsi:type="dcterms:W3CDTF">2018-03-13T10:09:00Z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